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09B983" w14:textId="7B14D8AF" w:rsidR="00BD092B" w:rsidRPr="000F422D" w:rsidRDefault="00E45289" w:rsidP="00BD092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A62AA">
        <w:rPr>
          <w:b/>
          <w:noProof/>
          <w:highlight w:val="yellow"/>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F54D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BD092B" w:rsidRPr="000F422D">
        <w:rPr>
          <w:b/>
          <w:bCs/>
          <w:sz w:val="28"/>
        </w:rPr>
        <w:t>3GPP TSG RAN WG1 #11</w:t>
      </w:r>
      <w:r w:rsidR="00BD092B" w:rsidRPr="000F422D">
        <w:rPr>
          <w:b/>
          <w:bCs/>
          <w:sz w:val="28"/>
          <w:lang w:eastAsia="zh-CN"/>
        </w:rPr>
        <w:t xml:space="preserve">2       </w:t>
      </w:r>
      <w:r w:rsidR="00BD092B" w:rsidRPr="000F422D">
        <w:rPr>
          <w:b/>
          <w:bCs/>
          <w:sz w:val="28"/>
        </w:rPr>
        <w:tab/>
        <w:t xml:space="preserve">                                                          </w:t>
      </w:r>
      <w:r w:rsidR="00BD092B" w:rsidRPr="00BD092B">
        <w:rPr>
          <w:b/>
          <w:bCs/>
          <w:sz w:val="28"/>
        </w:rPr>
        <w:t>R1-2300247</w:t>
      </w:r>
    </w:p>
    <w:p w14:paraId="391E9D66" w14:textId="77777777" w:rsidR="00BD092B" w:rsidRPr="008841A0" w:rsidRDefault="00BD092B" w:rsidP="00BD092B">
      <w:pPr>
        <w:tabs>
          <w:tab w:val="center" w:pos="4536"/>
          <w:tab w:val="right" w:pos="9072"/>
        </w:tabs>
        <w:rPr>
          <w:b/>
          <w:bCs/>
          <w:sz w:val="28"/>
          <w:lang w:eastAsia="ja-JP"/>
        </w:rPr>
      </w:pPr>
      <w:r w:rsidRPr="000F422D">
        <w:rPr>
          <w:rFonts w:eastAsia="MS Mincho"/>
          <w:b/>
          <w:bCs/>
          <w:sz w:val="28"/>
          <w:lang w:eastAsia="ja-JP"/>
        </w:rPr>
        <w:t>Athens, Greece, February 27</w:t>
      </w:r>
      <w:r w:rsidRPr="000F422D">
        <w:rPr>
          <w:rFonts w:eastAsia="MS Mincho"/>
          <w:b/>
          <w:bCs/>
          <w:sz w:val="28"/>
          <w:vertAlign w:val="superscript"/>
          <w:lang w:eastAsia="ja-JP"/>
        </w:rPr>
        <w:t>th</w:t>
      </w:r>
      <w:r w:rsidRPr="000F422D">
        <w:rPr>
          <w:rFonts w:eastAsia="MS Mincho"/>
          <w:b/>
          <w:bCs/>
          <w:sz w:val="28"/>
          <w:lang w:eastAsia="ja-JP"/>
        </w:rPr>
        <w:t xml:space="preserve"> – March </w:t>
      </w:r>
      <w:r w:rsidRPr="000F422D">
        <w:rPr>
          <w:b/>
          <w:bCs/>
          <w:sz w:val="28"/>
          <w:lang w:eastAsia="zh-CN"/>
        </w:rPr>
        <w:t>3</w:t>
      </w:r>
      <w:r w:rsidRPr="000F422D">
        <w:rPr>
          <w:b/>
          <w:bCs/>
          <w:sz w:val="28"/>
          <w:vertAlign w:val="superscript"/>
          <w:lang w:eastAsia="zh-CN"/>
        </w:rPr>
        <w:t>rd</w:t>
      </w:r>
      <w:r w:rsidRPr="000F422D">
        <w:rPr>
          <w:rFonts w:eastAsia="MS Mincho"/>
          <w:b/>
          <w:bCs/>
          <w:sz w:val="28"/>
          <w:lang w:eastAsia="ja-JP"/>
        </w:rPr>
        <w:t>, 2023</w:t>
      </w:r>
    </w:p>
    <w:bookmarkEnd w:id="0"/>
    <w:bookmarkEnd w:id="1"/>
    <w:p w14:paraId="2AC53D6F" w14:textId="486A55A3" w:rsidR="003C346D" w:rsidRPr="00C81871" w:rsidRDefault="003C346D" w:rsidP="004C0F4F">
      <w:pPr>
        <w:pBdr>
          <w:top w:val="single" w:sz="4" w:space="0" w:color="auto"/>
        </w:pBdr>
        <w:spacing w:after="0"/>
        <w:rPr>
          <w:b/>
          <w:bCs/>
          <w:sz w:val="16"/>
          <w:szCs w:val="16"/>
          <w:highlight w:val="yellow"/>
        </w:rPr>
      </w:pPr>
    </w:p>
    <w:p w14:paraId="6BD290DB" w14:textId="2138239E" w:rsidR="003C346D" w:rsidRPr="00C81871" w:rsidRDefault="003C346D" w:rsidP="004C0F4F">
      <w:pPr>
        <w:spacing w:after="60"/>
        <w:ind w:left="1555" w:hanging="1555"/>
        <w:rPr>
          <w:b/>
          <w:lang w:eastAsia="zh-CN"/>
        </w:rPr>
      </w:pPr>
      <w:r w:rsidRPr="00C81871">
        <w:rPr>
          <w:b/>
        </w:rPr>
        <w:t>Agenda Item:</w:t>
      </w:r>
      <w:r w:rsidRPr="00C81871">
        <w:rPr>
          <w:b/>
        </w:rPr>
        <w:tab/>
      </w:r>
      <w:r w:rsidR="00D7513B" w:rsidRPr="00C81871">
        <w:rPr>
          <w:b/>
        </w:rPr>
        <w:t>9</w:t>
      </w:r>
      <w:r w:rsidR="00184537" w:rsidRPr="00C81871">
        <w:rPr>
          <w:b/>
        </w:rPr>
        <w:t>.</w:t>
      </w:r>
      <w:r w:rsidR="00E228A3">
        <w:rPr>
          <w:b/>
        </w:rPr>
        <w:t>1</w:t>
      </w:r>
      <w:r w:rsidR="007808C4" w:rsidRPr="00C81871">
        <w:rPr>
          <w:b/>
        </w:rPr>
        <w:t>6</w:t>
      </w:r>
      <w:r w:rsidR="00184537" w:rsidRPr="00C81871">
        <w:rPr>
          <w:b/>
        </w:rPr>
        <w:t>.1</w:t>
      </w:r>
    </w:p>
    <w:p w14:paraId="080C10FB" w14:textId="77777777" w:rsidR="003C346D" w:rsidRPr="00C81871" w:rsidRDefault="00997F89" w:rsidP="004C0F4F">
      <w:pPr>
        <w:spacing w:after="60"/>
        <w:ind w:left="1555" w:hanging="1555"/>
        <w:rPr>
          <w:b/>
          <w:lang w:eastAsia="zh-CN"/>
        </w:rPr>
      </w:pPr>
      <w:r w:rsidRPr="00C81871">
        <w:rPr>
          <w:b/>
        </w:rPr>
        <w:t>Source:</w:t>
      </w:r>
      <w:r w:rsidRPr="00C81871">
        <w:rPr>
          <w:b/>
        </w:rPr>
        <w:tab/>
      </w:r>
      <w:r w:rsidR="003C1CED" w:rsidRPr="00C81871">
        <w:rPr>
          <w:b/>
          <w:lang w:eastAsia="zh-CN"/>
        </w:rPr>
        <w:t>Spreadtrum Communications</w:t>
      </w:r>
    </w:p>
    <w:p w14:paraId="51F4248E" w14:textId="499CD8DB" w:rsidR="003C346D" w:rsidRPr="00C81871" w:rsidRDefault="003C346D" w:rsidP="004C0F4F">
      <w:pPr>
        <w:spacing w:after="60"/>
        <w:ind w:left="1555" w:hanging="1555"/>
        <w:rPr>
          <w:b/>
          <w:lang w:eastAsia="zh-CN"/>
        </w:rPr>
      </w:pPr>
      <w:r w:rsidRPr="00C81871">
        <w:rPr>
          <w:b/>
        </w:rPr>
        <w:t>Title:</w:t>
      </w:r>
      <w:r w:rsidRPr="00C81871">
        <w:rPr>
          <w:b/>
        </w:rPr>
        <w:tab/>
      </w:r>
      <w:r w:rsidR="00E228A3" w:rsidRPr="00E228A3">
        <w:rPr>
          <w:b/>
          <w:lang w:eastAsia="zh-CN"/>
        </w:rPr>
        <w:t>Discussion on enhancements to operate NR on dedicated spectrum</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30449649" w14:textId="63BC14A7" w:rsidR="00C1224C" w:rsidRPr="00D03B86" w:rsidRDefault="00C1224C" w:rsidP="00C46F55">
      <w:pPr>
        <w:rPr>
          <w:iCs/>
        </w:rPr>
      </w:pPr>
      <w:r w:rsidRPr="002A5609">
        <w:rPr>
          <w:iCs/>
        </w:rPr>
        <w:t xml:space="preserve">NR specifications starting in Rel-15 defined a minimum bandwidth of 5 MHz channels. </w:t>
      </w:r>
      <w:r>
        <w:rPr>
          <w:iCs/>
        </w:rPr>
        <w:t xml:space="preserve">Although NR can support multiple channel bandwidths due to the flexible numerology implementation, channel bandwidths smaller than this are currently not supported in NR. </w:t>
      </w:r>
      <w:r w:rsidRPr="00C1224C">
        <w:rPr>
          <w:iCs/>
        </w:rPr>
        <w:t xml:space="preserve">Enhancements to operate NR on </w:t>
      </w:r>
      <w:r>
        <w:rPr>
          <w:iCs/>
        </w:rPr>
        <w:t>&lt;5</w:t>
      </w:r>
      <w:r>
        <w:rPr>
          <w:rFonts w:hint="eastAsia"/>
          <w:iCs/>
          <w:lang w:eastAsia="zh-CN"/>
        </w:rPr>
        <w:t>MHz</w:t>
      </w:r>
      <w:r>
        <w:rPr>
          <w:iCs/>
          <w:lang w:eastAsia="zh-CN"/>
        </w:rPr>
        <w:t xml:space="preserve"> </w:t>
      </w:r>
      <w:r w:rsidRPr="00C1224C">
        <w:rPr>
          <w:iCs/>
        </w:rPr>
        <w:t>dedicated spectrum</w:t>
      </w:r>
      <w:r>
        <w:rPr>
          <w:rFonts w:hint="eastAsia"/>
          <w:iCs/>
          <w:lang w:eastAsia="zh-CN"/>
        </w:rPr>
        <w:t xml:space="preserve"> </w:t>
      </w:r>
      <w:r>
        <w:rPr>
          <w:iCs/>
        </w:rPr>
        <w:t xml:space="preserve">would </w:t>
      </w:r>
      <w:r w:rsidRPr="00200D33">
        <w:rPr>
          <w:iCs/>
        </w:rPr>
        <w:t>e</w:t>
      </w:r>
      <w:r w:rsidRPr="00D03B86">
        <w:rPr>
          <w:iCs/>
        </w:rPr>
        <w:t>nable several esstial applications, e.g., parallel operation of Future Railway Mobile Communication System and GSM-R, massive infrastructure reuse and Public Protection and Disaster Relief and so on.</w:t>
      </w:r>
    </w:p>
    <w:p w14:paraId="32C4B94B" w14:textId="2ECB874B" w:rsidR="00C46F55" w:rsidRPr="00D03B86" w:rsidRDefault="00C46F55" w:rsidP="00C46F55">
      <w:pPr>
        <w:rPr>
          <w:lang w:eastAsia="zh-CN"/>
        </w:rPr>
      </w:pPr>
      <w:r w:rsidRPr="00D03B86">
        <w:rPr>
          <w:lang w:eastAsia="zh-CN"/>
        </w:rPr>
        <w:t xml:space="preserve">According to the </w:t>
      </w:r>
      <w:r w:rsidR="006F28E0" w:rsidRPr="00D03B86">
        <w:rPr>
          <w:lang w:eastAsia="zh-CN"/>
        </w:rPr>
        <w:t>W</w:t>
      </w:r>
      <w:r w:rsidRPr="00D03B86">
        <w:rPr>
          <w:lang w:eastAsia="zh-CN"/>
        </w:rPr>
        <w:t xml:space="preserve">ID </w:t>
      </w:r>
      <w:r w:rsidRPr="0050533F">
        <w:rPr>
          <w:lang w:eastAsia="zh-CN"/>
        </w:rPr>
        <w:t>[1],</w:t>
      </w:r>
      <w:r w:rsidRPr="00D03B86">
        <w:rPr>
          <w:lang w:eastAsia="zh-CN"/>
        </w:rPr>
        <w:t xml:space="preserve"> </w:t>
      </w:r>
      <w:r w:rsidR="006107C1" w:rsidRPr="00D03B86">
        <w:rPr>
          <w:lang w:eastAsia="zh-CN"/>
        </w:rPr>
        <w:t xml:space="preserve">at least the following </w:t>
      </w:r>
      <w:r w:rsidR="006F28E0" w:rsidRPr="00D03B86">
        <w:rPr>
          <w:lang w:eastAsia="zh-CN"/>
        </w:rPr>
        <w:t>objectives</w:t>
      </w:r>
      <w:r w:rsidR="006107C1" w:rsidRPr="00D03B86">
        <w:rPr>
          <w:lang w:eastAsia="zh-CN"/>
        </w:rPr>
        <w:t xml:space="preserve"> </w:t>
      </w:r>
      <w:r w:rsidR="00D23CE0" w:rsidRPr="00D03B86">
        <w:rPr>
          <w:lang w:eastAsia="zh-CN"/>
        </w:rPr>
        <w:t>should</w:t>
      </w:r>
      <w:r w:rsidR="006107C1" w:rsidRPr="00D03B86">
        <w:rPr>
          <w:lang w:eastAsia="zh-CN"/>
        </w:rPr>
        <w:t xml:space="preserve"> be </w:t>
      </w:r>
      <w:r w:rsidR="006F28E0" w:rsidRPr="00D03B86">
        <w:rPr>
          <w:lang w:eastAsia="zh-CN"/>
        </w:rPr>
        <w:t>specified</w:t>
      </w:r>
      <w:r w:rsidR="006107C1" w:rsidRPr="00D03B86">
        <w:rPr>
          <w:lang w:eastAsia="zh-CN"/>
        </w:rPr>
        <w:t>.</w:t>
      </w:r>
    </w:p>
    <w:tbl>
      <w:tblPr>
        <w:tblStyle w:val="ad"/>
        <w:tblW w:w="9188" w:type="dxa"/>
        <w:tblLook w:val="04A0" w:firstRow="1" w:lastRow="0" w:firstColumn="1" w:lastColumn="0" w:noHBand="0" w:noVBand="1"/>
      </w:tblPr>
      <w:tblGrid>
        <w:gridCol w:w="9188"/>
      </w:tblGrid>
      <w:tr w:rsidR="00C46F55" w:rsidRPr="00D03B86" w14:paraId="05AC60C1" w14:textId="77777777" w:rsidTr="00873FE0">
        <w:trPr>
          <w:trHeight w:val="3674"/>
        </w:trPr>
        <w:tc>
          <w:tcPr>
            <w:tcW w:w="9188" w:type="dxa"/>
          </w:tcPr>
          <w:p w14:paraId="245C9669" w14:textId="77777777" w:rsidR="00C1224C" w:rsidRPr="00D03B86" w:rsidRDefault="00C1224C" w:rsidP="00C1224C">
            <w:pPr>
              <w:numPr>
                <w:ilvl w:val="0"/>
                <w:numId w:val="19"/>
              </w:numPr>
              <w:overflowPunct w:val="0"/>
              <w:snapToGrid/>
              <w:spacing w:beforeLines="30" w:before="72" w:after="0"/>
              <w:ind w:hanging="357"/>
              <w:jc w:val="left"/>
              <w:textAlignment w:val="baseline"/>
              <w:rPr>
                <w:i/>
                <w:iCs/>
                <w:sz w:val="21"/>
                <w:lang w:eastAsia="zh-CN"/>
              </w:rPr>
            </w:pPr>
            <w:r w:rsidRPr="00D03B86">
              <w:rPr>
                <w:i/>
                <w:iCs/>
                <w:sz w:val="21"/>
                <w:lang w:eastAsia="zh-CN"/>
              </w:rPr>
              <w:t>Identify and specify necessary changes to NR physical layer with minimum specification impact to operate in spectrum allocations from approximately 3 MHz up to below 5 MHz [RAN1]:</w:t>
            </w:r>
          </w:p>
          <w:p w14:paraId="0F02F0EC" w14:textId="77777777" w:rsidR="00C1224C" w:rsidRPr="00D03B86" w:rsidRDefault="00C1224C" w:rsidP="00C1224C">
            <w:pPr>
              <w:numPr>
                <w:ilvl w:val="1"/>
                <w:numId w:val="19"/>
              </w:numPr>
              <w:overflowPunct w:val="0"/>
              <w:snapToGrid/>
              <w:spacing w:beforeLines="30" w:before="72" w:after="0"/>
              <w:ind w:hanging="357"/>
              <w:jc w:val="left"/>
              <w:textAlignment w:val="baseline"/>
              <w:rPr>
                <w:i/>
                <w:sz w:val="21"/>
                <w:lang w:eastAsia="zh-CN"/>
              </w:rPr>
            </w:pPr>
            <w:r w:rsidRPr="00D03B86">
              <w:rPr>
                <w:i/>
                <w:sz w:val="21"/>
                <w:lang w:eastAsia="zh-CN"/>
              </w:rPr>
              <w:t>Restrict to subcarrier spacing of 15kHz and the use of normal cyclic prefix.</w:t>
            </w:r>
          </w:p>
          <w:p w14:paraId="7EE1443E" w14:textId="77777777" w:rsidR="00C1224C" w:rsidRPr="00D03B86" w:rsidRDefault="00C1224C" w:rsidP="00C1224C">
            <w:pPr>
              <w:numPr>
                <w:ilvl w:val="1"/>
                <w:numId w:val="19"/>
              </w:numPr>
              <w:overflowPunct w:val="0"/>
              <w:snapToGrid/>
              <w:spacing w:beforeLines="30" w:before="72" w:after="0"/>
              <w:ind w:hanging="357"/>
              <w:jc w:val="left"/>
              <w:textAlignment w:val="baseline"/>
              <w:rPr>
                <w:i/>
                <w:iCs/>
                <w:sz w:val="21"/>
                <w:lang w:eastAsia="zh-CN"/>
              </w:rPr>
            </w:pPr>
            <w:r w:rsidRPr="00D03B86">
              <w:rPr>
                <w:i/>
                <w:sz w:val="21"/>
                <w:lang w:eastAsia="zh-CN"/>
              </w:rPr>
              <w:t>For SSB:</w:t>
            </w:r>
          </w:p>
          <w:p w14:paraId="2303F10E" w14:textId="77777777" w:rsidR="00C1224C" w:rsidRPr="00D03B86" w:rsidRDefault="00C1224C" w:rsidP="00C1224C">
            <w:pPr>
              <w:numPr>
                <w:ilvl w:val="2"/>
                <w:numId w:val="19"/>
              </w:numPr>
              <w:overflowPunct w:val="0"/>
              <w:snapToGrid/>
              <w:spacing w:beforeLines="30" w:before="72" w:after="0"/>
              <w:ind w:hanging="357"/>
              <w:jc w:val="left"/>
              <w:textAlignment w:val="baseline"/>
              <w:rPr>
                <w:i/>
                <w:iCs/>
                <w:sz w:val="21"/>
                <w:lang w:eastAsia="zh-CN"/>
              </w:rPr>
            </w:pPr>
            <w:r w:rsidRPr="00D03B86">
              <w:rPr>
                <w:i/>
                <w:sz w:val="21"/>
                <w:lang w:eastAsia="zh-CN"/>
              </w:rPr>
              <w:t>Reuse PSS/SSS specification without puncturing.</w:t>
            </w:r>
          </w:p>
          <w:p w14:paraId="69435EF4" w14:textId="77777777" w:rsidR="00C1224C" w:rsidRPr="00D03B86" w:rsidRDefault="00C1224C" w:rsidP="00C1224C">
            <w:pPr>
              <w:numPr>
                <w:ilvl w:val="2"/>
                <w:numId w:val="19"/>
              </w:numPr>
              <w:overflowPunct w:val="0"/>
              <w:snapToGrid/>
              <w:spacing w:beforeLines="30" w:before="72" w:after="0"/>
              <w:ind w:hanging="357"/>
              <w:jc w:val="left"/>
              <w:textAlignment w:val="baseline"/>
              <w:rPr>
                <w:i/>
                <w:sz w:val="21"/>
                <w:lang w:eastAsia="zh-CN"/>
              </w:rPr>
            </w:pPr>
            <w:r w:rsidRPr="00D03B86">
              <w:rPr>
                <w:i/>
                <w:sz w:val="21"/>
                <w:lang w:eastAsia="zh-CN"/>
              </w:rPr>
              <w:t xml:space="preserve">PBCH based on current design </w:t>
            </w:r>
          </w:p>
          <w:p w14:paraId="589EB1AC" w14:textId="77777777" w:rsidR="00C1224C" w:rsidRPr="00D03B86" w:rsidRDefault="00C1224C" w:rsidP="00C1224C">
            <w:pPr>
              <w:numPr>
                <w:ilvl w:val="1"/>
                <w:numId w:val="19"/>
              </w:numPr>
              <w:overflowPunct w:val="0"/>
              <w:snapToGrid/>
              <w:spacing w:beforeLines="30" w:before="72" w:after="0"/>
              <w:ind w:hanging="357"/>
              <w:jc w:val="left"/>
              <w:textAlignment w:val="baseline"/>
              <w:rPr>
                <w:i/>
                <w:sz w:val="21"/>
                <w:lang w:eastAsia="zh-CN"/>
              </w:rPr>
            </w:pPr>
            <w:r w:rsidRPr="00D03B86">
              <w:rPr>
                <w:i/>
                <w:sz w:val="21"/>
                <w:lang w:eastAsia="zh-CN"/>
              </w:rPr>
              <w:t>Identify and specify necessary minimum changes to PDCCH, CSI-RS/TRS, PUCCH, and PRACH for functional support based on existing design, without optimization.</w:t>
            </w:r>
          </w:p>
          <w:p w14:paraId="5B12F710" w14:textId="77777777" w:rsidR="00C1224C" w:rsidRPr="00D03B86" w:rsidRDefault="00C1224C" w:rsidP="00C1224C">
            <w:pPr>
              <w:numPr>
                <w:ilvl w:val="0"/>
                <w:numId w:val="19"/>
              </w:numPr>
              <w:overflowPunct w:val="0"/>
              <w:snapToGrid/>
              <w:spacing w:beforeLines="30" w:before="72" w:after="0"/>
              <w:ind w:hanging="357"/>
              <w:jc w:val="left"/>
              <w:textAlignment w:val="baseline"/>
              <w:rPr>
                <w:i/>
                <w:iCs/>
                <w:sz w:val="21"/>
                <w:lang w:eastAsia="zh-CN"/>
              </w:rPr>
            </w:pPr>
            <w:r w:rsidRPr="00D03B86">
              <w:rPr>
                <w:i/>
                <w:iCs/>
                <w:sz w:val="21"/>
                <w:lang w:eastAsia="zh-CN"/>
              </w:rPr>
              <w:t xml:space="preserve">Specify necessary RAN4 requirements to support deploying NR in spectrum allocations from approximately 3 MHz up to below 5 MHz [RAN4], including in bands n100, </w:t>
            </w:r>
            <w:r w:rsidRPr="00D03B86">
              <w:rPr>
                <w:i/>
                <w:sz w:val="21"/>
                <w:lang w:eastAsia="zh-CN"/>
              </w:rPr>
              <w:t>n8, n26 and n28</w:t>
            </w:r>
            <w:r w:rsidRPr="00D03B86">
              <w:rPr>
                <w:i/>
                <w:iCs/>
                <w:sz w:val="21"/>
                <w:lang w:eastAsia="zh-CN"/>
              </w:rPr>
              <w:t>:</w:t>
            </w:r>
          </w:p>
          <w:p w14:paraId="019D0A04" w14:textId="77777777" w:rsidR="00C1224C" w:rsidRPr="00D03B86" w:rsidRDefault="00C1224C" w:rsidP="00C1224C">
            <w:pPr>
              <w:numPr>
                <w:ilvl w:val="1"/>
                <w:numId w:val="19"/>
              </w:numPr>
              <w:overflowPunct w:val="0"/>
              <w:snapToGrid/>
              <w:spacing w:beforeLines="30" w:before="72" w:after="0"/>
              <w:ind w:hanging="357"/>
              <w:jc w:val="left"/>
              <w:textAlignment w:val="baseline"/>
              <w:rPr>
                <w:i/>
                <w:sz w:val="21"/>
                <w:lang w:eastAsia="zh-CN"/>
              </w:rPr>
            </w:pPr>
            <w:r w:rsidRPr="00D03B86">
              <w:rPr>
                <w:i/>
                <w:sz w:val="21"/>
                <w:lang w:eastAsia="zh-CN"/>
              </w:rPr>
              <w:t>Specify system parameters (including channel and sync rasters) for the associated dedicated spectrum.</w:t>
            </w:r>
          </w:p>
          <w:p w14:paraId="0095EFD5" w14:textId="77777777" w:rsidR="00C1224C" w:rsidRPr="00D03B86" w:rsidRDefault="00C1224C" w:rsidP="00C1224C">
            <w:pPr>
              <w:numPr>
                <w:ilvl w:val="1"/>
                <w:numId w:val="19"/>
              </w:numPr>
              <w:overflowPunct w:val="0"/>
              <w:snapToGrid/>
              <w:spacing w:beforeLines="30" w:before="72" w:after="0"/>
              <w:ind w:hanging="357"/>
              <w:jc w:val="left"/>
              <w:textAlignment w:val="baseline"/>
              <w:rPr>
                <w:i/>
                <w:sz w:val="21"/>
                <w:lang w:eastAsia="zh-CN"/>
              </w:rPr>
            </w:pPr>
            <w:r w:rsidRPr="00D03B86">
              <w:rPr>
                <w:i/>
                <w:sz w:val="21"/>
                <w:lang w:eastAsia="zh-CN"/>
              </w:rPr>
              <w:t>Minimize impact on RF requirements:</w:t>
            </w:r>
          </w:p>
          <w:p w14:paraId="131E7096" w14:textId="77777777" w:rsidR="00C1224C" w:rsidRPr="00D03B86" w:rsidRDefault="00C1224C" w:rsidP="00C1224C">
            <w:pPr>
              <w:numPr>
                <w:ilvl w:val="2"/>
                <w:numId w:val="19"/>
              </w:numPr>
              <w:overflowPunct w:val="0"/>
              <w:snapToGrid/>
              <w:spacing w:beforeLines="30" w:before="72" w:after="0"/>
              <w:ind w:hanging="357"/>
              <w:jc w:val="left"/>
              <w:textAlignment w:val="baseline"/>
              <w:rPr>
                <w:i/>
                <w:sz w:val="21"/>
                <w:lang w:eastAsia="zh-CN"/>
              </w:rPr>
            </w:pPr>
            <w:r w:rsidRPr="00D03B86">
              <w:rPr>
                <w:i/>
                <w:sz w:val="21"/>
                <w:lang w:eastAsia="zh-CN"/>
              </w:rPr>
              <w:t>Reuse 5 MHz channel bandwidth at least for FRMCS use case (assuming co-located NR and GSM-R with same operator).</w:t>
            </w:r>
          </w:p>
          <w:p w14:paraId="11D1DDEE" w14:textId="77777777" w:rsidR="00C1224C" w:rsidRPr="00D03B86" w:rsidRDefault="00C1224C" w:rsidP="00C1224C">
            <w:pPr>
              <w:numPr>
                <w:ilvl w:val="2"/>
                <w:numId w:val="19"/>
              </w:numPr>
              <w:overflowPunct w:val="0"/>
              <w:snapToGrid/>
              <w:spacing w:beforeLines="30" w:before="72" w:after="0"/>
              <w:ind w:hanging="357"/>
              <w:jc w:val="left"/>
              <w:textAlignment w:val="baseline"/>
              <w:rPr>
                <w:i/>
                <w:sz w:val="21"/>
                <w:lang w:eastAsia="zh-CN"/>
              </w:rPr>
            </w:pPr>
            <w:r w:rsidRPr="00D03B86">
              <w:rPr>
                <w:i/>
                <w:sz w:val="21"/>
                <w:lang w:eastAsia="zh-CN"/>
              </w:rPr>
              <w:t>Specify the required RF requirements for optional 3 MHz channel bandwidth in bands n100, n8, n26 and n28.</w:t>
            </w:r>
          </w:p>
          <w:p w14:paraId="3B675172" w14:textId="429C5863" w:rsidR="00C46F55" w:rsidRPr="00D03B86" w:rsidRDefault="00C1224C" w:rsidP="00C1224C">
            <w:pPr>
              <w:numPr>
                <w:ilvl w:val="1"/>
                <w:numId w:val="19"/>
              </w:numPr>
              <w:overflowPunct w:val="0"/>
              <w:snapToGrid/>
              <w:spacing w:beforeLines="30" w:before="72" w:after="0"/>
              <w:ind w:hanging="357"/>
              <w:jc w:val="left"/>
              <w:textAlignment w:val="baseline"/>
              <w:rPr>
                <w:i/>
                <w:sz w:val="21"/>
                <w:lang w:eastAsia="zh-CN"/>
              </w:rPr>
            </w:pPr>
            <w:r w:rsidRPr="00D03B86">
              <w:rPr>
                <w:rFonts w:hint="eastAsia"/>
                <w:i/>
                <w:sz w:val="21"/>
                <w:lang w:eastAsia="zh-CN"/>
              </w:rPr>
              <w:t>S</w:t>
            </w:r>
            <w:r w:rsidRPr="00D03B86">
              <w:rPr>
                <w:i/>
                <w:sz w:val="21"/>
                <w:lang w:eastAsia="zh-CN"/>
              </w:rPr>
              <w:t>pecify RRM requirements while minimizing specification impact to support operation in dedicated spectrum allocations from approximately 3 MHz up to below 5 MHz.</w:t>
            </w:r>
          </w:p>
        </w:tc>
      </w:tr>
    </w:tbl>
    <w:p w14:paraId="231C376D" w14:textId="2B06CBDB" w:rsidR="006107C1" w:rsidRPr="00D03B86" w:rsidRDefault="005F14B1" w:rsidP="00303E72">
      <w:pPr>
        <w:spacing w:beforeLines="50" w:before="120"/>
        <w:rPr>
          <w:lang w:eastAsia="zh-CN"/>
        </w:rPr>
      </w:pPr>
      <w:r w:rsidRPr="00D03B86">
        <w:rPr>
          <w:lang w:eastAsia="zh-CN"/>
        </w:rPr>
        <w:t xml:space="preserve">In this contribution, we </w:t>
      </w:r>
      <w:r w:rsidR="00303E72" w:rsidRPr="00D03B86">
        <w:rPr>
          <w:lang w:eastAsia="zh-CN"/>
        </w:rPr>
        <w:t>share our views for</w:t>
      </w:r>
      <w:r w:rsidRPr="00D03B86">
        <w:rPr>
          <w:lang w:eastAsia="zh-CN"/>
        </w:rPr>
        <w:t xml:space="preserve"> the</w:t>
      </w:r>
      <w:r w:rsidRPr="00D03B86">
        <w:t xml:space="preserve"> </w:t>
      </w:r>
      <w:r w:rsidR="00303E72" w:rsidRPr="00D03B86">
        <w:t>complexity/cost reduction</w:t>
      </w:r>
      <w:r w:rsidR="006107C1" w:rsidRPr="00D03B86">
        <w:t xml:space="preserve"> solutions.</w:t>
      </w:r>
    </w:p>
    <w:p w14:paraId="27290FE5" w14:textId="77777777" w:rsidR="00FA4ED8" w:rsidRPr="00D03B86" w:rsidRDefault="00FA4ED8" w:rsidP="001362CB">
      <w:pPr>
        <w:rPr>
          <w:lang w:eastAsia="zh-CN"/>
        </w:rPr>
      </w:pPr>
    </w:p>
    <w:p w14:paraId="12BB0CD4" w14:textId="4D88E77B" w:rsidR="007628B3" w:rsidRPr="00D03B86" w:rsidRDefault="00FA4ED8" w:rsidP="00873FE0">
      <w:pPr>
        <w:pStyle w:val="1"/>
        <w:keepNext w:val="0"/>
      </w:pPr>
      <w:bookmarkStart w:id="2" w:name="OLE_LINK1"/>
      <w:bookmarkStart w:id="3" w:name="OLE_LINK2"/>
      <w:r w:rsidRPr="00D03B86">
        <w:t>Discussion</w:t>
      </w:r>
      <w:r w:rsidR="007C79EF" w:rsidRPr="00D03B86">
        <w:rPr>
          <w:lang w:eastAsia="zh-CN"/>
        </w:rPr>
        <w:t xml:space="preserve"> </w:t>
      </w:r>
    </w:p>
    <w:p w14:paraId="4E8A29E6" w14:textId="44098833" w:rsidR="006107C1" w:rsidRDefault="00FA4ED8" w:rsidP="000F385C">
      <w:pPr>
        <w:pStyle w:val="20"/>
        <w:rPr>
          <w:lang w:eastAsia="zh-CN"/>
        </w:rPr>
      </w:pPr>
      <w:bookmarkStart w:id="4" w:name="OLE_LINK3"/>
      <w:bookmarkStart w:id="5" w:name="OLE_LINK4"/>
      <w:bookmarkEnd w:id="2"/>
      <w:bookmarkEnd w:id="3"/>
      <w:r w:rsidRPr="00D03B86">
        <w:rPr>
          <w:lang w:eastAsia="zh-CN"/>
        </w:rPr>
        <w:t>SSB reception</w:t>
      </w:r>
    </w:p>
    <w:p w14:paraId="3CBAE864" w14:textId="0F682A57" w:rsidR="00580E47" w:rsidRPr="00580E47" w:rsidRDefault="00580E47" w:rsidP="00580E47">
      <w:pPr>
        <w:pStyle w:val="3"/>
        <w:rPr>
          <w:lang w:eastAsia="zh-CN"/>
        </w:rPr>
      </w:pPr>
      <w:r>
        <w:rPr>
          <w:lang w:eastAsia="zh-CN"/>
        </w:rPr>
        <w:t>SSB impacts</w:t>
      </w:r>
      <w:r w:rsidR="00973E40">
        <w:rPr>
          <w:lang w:eastAsia="zh-CN"/>
        </w:rPr>
        <w:t xml:space="preserve"> analysation</w:t>
      </w:r>
    </w:p>
    <w:p w14:paraId="218B6EE4" w14:textId="46AA02A4" w:rsidR="00FA4ED8" w:rsidRPr="00D03B86" w:rsidRDefault="00FA4ED8" w:rsidP="009A32D9">
      <w:pPr>
        <w:rPr>
          <w:lang w:val="en-GB" w:eastAsia="zh-CN"/>
        </w:rPr>
      </w:pPr>
      <w:r w:rsidRPr="00D03B86">
        <w:rPr>
          <w:lang w:eastAsia="zh-CN"/>
        </w:rPr>
        <w:t xml:space="preserve">For </w:t>
      </w:r>
      <w:r w:rsidR="00B73416">
        <w:rPr>
          <w:lang w:eastAsia="zh-CN"/>
        </w:rPr>
        <w:t xml:space="preserve">some </w:t>
      </w:r>
      <w:r w:rsidRPr="00D03B86">
        <w:rPr>
          <w:lang w:eastAsia="zh-CN"/>
        </w:rPr>
        <w:t>dedicated spectrum (</w:t>
      </w:r>
      <w:r w:rsidR="00A05B41" w:rsidRPr="00D03B86">
        <w:rPr>
          <w:iCs/>
        </w:rPr>
        <w:t xml:space="preserve">e.g., </w:t>
      </w:r>
      <w:r w:rsidRPr="00D03B86">
        <w:rPr>
          <w:iCs/>
        </w:rPr>
        <w:t>Public Protection and Disaster Relief (PPDR), 2 x 3MHz FDD in band 28 has been identified in Europe</w:t>
      </w:r>
      <w:r w:rsidR="00973E40">
        <w:rPr>
          <w:lang w:eastAsia="zh-CN"/>
        </w:rPr>
        <w:t>), the PBCH</w:t>
      </w:r>
      <w:r w:rsidRPr="00D03B86">
        <w:rPr>
          <w:lang w:eastAsia="zh-CN"/>
        </w:rPr>
        <w:t xml:space="preserve"> cannot be transmitted completely, </w:t>
      </w:r>
      <w:r w:rsidR="008B5654" w:rsidRPr="00D03B86">
        <w:rPr>
          <w:lang w:eastAsia="zh-CN"/>
        </w:rPr>
        <w:t xml:space="preserve">puncturing of PBCH is </w:t>
      </w:r>
      <w:r w:rsidR="00A05B41" w:rsidRPr="00D03B86">
        <w:rPr>
          <w:lang w:eastAsia="zh-CN"/>
        </w:rPr>
        <w:t>required</w:t>
      </w:r>
      <w:r w:rsidR="006E3FB3" w:rsidRPr="00D03B86">
        <w:rPr>
          <w:lang w:eastAsia="zh-CN"/>
        </w:rPr>
        <w:t xml:space="preserve"> (figure </w:t>
      </w:r>
      <w:r w:rsidR="00B73416">
        <w:rPr>
          <w:lang w:eastAsia="zh-CN"/>
        </w:rPr>
        <w:t>1</w:t>
      </w:r>
      <w:r w:rsidR="006E3FB3" w:rsidRPr="00D03B86">
        <w:rPr>
          <w:lang w:eastAsia="zh-CN"/>
        </w:rPr>
        <w:t>)</w:t>
      </w:r>
      <w:r w:rsidR="008B5654" w:rsidRPr="00D03B86">
        <w:rPr>
          <w:lang w:eastAsia="zh-CN"/>
        </w:rPr>
        <w:t xml:space="preserve">. While for some other spectrum </w:t>
      </w:r>
      <w:r w:rsidR="008B5654" w:rsidRPr="00D03B86">
        <w:rPr>
          <w:rFonts w:hint="eastAsia"/>
          <w:lang w:eastAsia="zh-CN"/>
        </w:rPr>
        <w:t>(</w:t>
      </w:r>
      <w:r w:rsidR="00A05B41" w:rsidRPr="00D03B86">
        <w:rPr>
          <w:iCs/>
        </w:rPr>
        <w:t xml:space="preserve">e.g., </w:t>
      </w:r>
      <w:r w:rsidR="008B5654" w:rsidRPr="00D03B86">
        <w:rPr>
          <w:iCs/>
        </w:rPr>
        <w:t xml:space="preserve">parallel operation of FRMCS and GSM-R </w:t>
      </w:r>
      <w:r w:rsidR="008B5654" w:rsidRPr="00D03B86">
        <w:rPr>
          <w:rFonts w:hint="eastAsia"/>
          <w:iCs/>
          <w:lang w:eastAsia="zh-CN"/>
        </w:rPr>
        <w:t>in</w:t>
      </w:r>
      <w:r w:rsidR="008B5654" w:rsidRPr="00D03B86">
        <w:rPr>
          <w:iCs/>
        </w:rPr>
        <w:t xml:space="preserve"> </w:t>
      </w:r>
      <w:r w:rsidR="008B5654" w:rsidRPr="00D03B86">
        <w:rPr>
          <w:iCs/>
        </w:rPr>
        <w:lastRenderedPageBreak/>
        <w:t>900MHz FDD GSM</w:t>
      </w:r>
      <w:r w:rsidR="008B5654" w:rsidRPr="00D03B86">
        <w:rPr>
          <w:rFonts w:hint="eastAsia"/>
          <w:iCs/>
          <w:lang w:eastAsia="zh-CN"/>
        </w:rPr>
        <w:t>-R</w:t>
      </w:r>
      <w:r w:rsidR="008B5654" w:rsidRPr="00D03B86">
        <w:rPr>
          <w:iCs/>
        </w:rPr>
        <w:t xml:space="preserve"> bands</w:t>
      </w:r>
      <w:r w:rsidR="008B5654" w:rsidRPr="00D03B86">
        <w:rPr>
          <w:rFonts w:hint="eastAsia"/>
          <w:lang w:eastAsia="zh-CN"/>
        </w:rPr>
        <w:t>)</w:t>
      </w:r>
      <w:r w:rsidR="008B5654" w:rsidRPr="00D03B86">
        <w:rPr>
          <w:lang w:eastAsia="zh-CN"/>
        </w:rPr>
        <w:t>, 3.6MHz</w:t>
      </w:r>
      <w:r w:rsidR="008B5654" w:rsidRPr="00D03B86">
        <w:rPr>
          <w:lang w:val="en-GB" w:eastAsia="zh-CN"/>
        </w:rPr>
        <w:t xml:space="preserve"> can be used for NR</w:t>
      </w:r>
      <w:r w:rsidR="00A05B41" w:rsidRPr="00D03B86">
        <w:rPr>
          <w:lang w:val="en-GB" w:eastAsia="zh-CN"/>
        </w:rPr>
        <w:t>, then the entire PBCH</w:t>
      </w:r>
      <w:r w:rsidR="008B5654" w:rsidRPr="00D03B86">
        <w:rPr>
          <w:lang w:val="en-GB" w:eastAsia="zh-CN"/>
        </w:rPr>
        <w:t xml:space="preserve"> can be transmitted</w:t>
      </w:r>
      <w:r w:rsidR="00A11799">
        <w:rPr>
          <w:lang w:val="en-GB" w:eastAsia="zh-CN"/>
        </w:rPr>
        <w:t xml:space="preserve"> (if guard band is not needed)</w:t>
      </w:r>
      <w:r w:rsidR="008B5654" w:rsidRPr="00D03B86">
        <w:rPr>
          <w:lang w:val="en-GB" w:eastAsia="zh-CN"/>
        </w:rPr>
        <w:t>.</w:t>
      </w:r>
    </w:p>
    <w:p w14:paraId="7630192E" w14:textId="593E1C81" w:rsidR="008B5654" w:rsidRPr="00D03B86" w:rsidRDefault="00D274ED" w:rsidP="006E3FB3">
      <w:pPr>
        <w:jc w:val="center"/>
        <w:rPr>
          <w:lang w:eastAsia="zh-CN"/>
        </w:rPr>
      </w:pPr>
      <w:r w:rsidRPr="00D03B86">
        <w:rPr>
          <w:noProof/>
          <w:lang w:eastAsia="zh-CN"/>
        </w:rPr>
        <w:drawing>
          <wp:inline distT="0" distB="0" distL="0" distR="0" wp14:anchorId="675B23D9" wp14:editId="564F401C">
            <wp:extent cx="3771900" cy="14947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r="2066"/>
                    <a:stretch/>
                  </pic:blipFill>
                  <pic:spPr bwMode="auto">
                    <a:xfrm>
                      <a:off x="0" y="0"/>
                      <a:ext cx="3788852" cy="1501508"/>
                    </a:xfrm>
                    <a:prstGeom prst="rect">
                      <a:avLst/>
                    </a:prstGeom>
                    <a:ln>
                      <a:noFill/>
                    </a:ln>
                    <a:extLst>
                      <a:ext uri="{53640926-AAD7-44D8-BBD7-CCE9431645EC}">
                        <a14:shadowObscured xmlns:a14="http://schemas.microsoft.com/office/drawing/2010/main"/>
                      </a:ext>
                    </a:extLst>
                  </pic:spPr>
                </pic:pic>
              </a:graphicData>
            </a:graphic>
          </wp:inline>
        </w:drawing>
      </w:r>
    </w:p>
    <w:p w14:paraId="15060F17" w14:textId="6212F736" w:rsidR="006E3FB3" w:rsidRPr="00D03B86" w:rsidRDefault="006E3FB3" w:rsidP="006E3FB3">
      <w:pPr>
        <w:jc w:val="center"/>
        <w:rPr>
          <w:b/>
          <w:lang w:eastAsia="zh-CN"/>
        </w:rPr>
      </w:pPr>
      <w:r w:rsidRPr="00D03B86">
        <w:rPr>
          <w:b/>
          <w:lang w:eastAsia="zh-CN"/>
        </w:rPr>
        <w:t xml:space="preserve">Figure </w:t>
      </w:r>
      <w:r w:rsidR="00B73416">
        <w:rPr>
          <w:b/>
          <w:lang w:eastAsia="zh-CN"/>
        </w:rPr>
        <w:t>1</w:t>
      </w:r>
      <w:r w:rsidRPr="00D03B86">
        <w:rPr>
          <w:rFonts w:hint="eastAsia"/>
          <w:b/>
          <w:lang w:eastAsia="zh-CN"/>
        </w:rPr>
        <w:t>.</w:t>
      </w:r>
      <w:r w:rsidRPr="00D03B86">
        <w:rPr>
          <w:b/>
          <w:lang w:eastAsia="zh-CN"/>
        </w:rPr>
        <w:t xml:space="preserve"> </w:t>
      </w:r>
      <w:r w:rsidRPr="00D03B86">
        <w:rPr>
          <w:rFonts w:hint="eastAsia"/>
          <w:b/>
          <w:lang w:eastAsia="zh-CN"/>
        </w:rPr>
        <w:t>P</w:t>
      </w:r>
      <w:r w:rsidRPr="00D03B86">
        <w:rPr>
          <w:b/>
          <w:lang w:eastAsia="zh-CN"/>
        </w:rPr>
        <w:t xml:space="preserve">uncturing of PBCH for 3MHz </w:t>
      </w:r>
      <w:r w:rsidRPr="00D03B86">
        <w:rPr>
          <w:rFonts w:hint="eastAsia"/>
          <w:b/>
          <w:lang w:eastAsia="zh-CN"/>
        </w:rPr>
        <w:t>spectrum</w:t>
      </w:r>
      <w:r w:rsidR="00CE740E" w:rsidRPr="00D03B86">
        <w:rPr>
          <w:b/>
          <w:lang w:eastAsia="zh-CN"/>
        </w:rPr>
        <w:t xml:space="preserve"> </w:t>
      </w:r>
    </w:p>
    <w:p w14:paraId="76996677" w14:textId="1B6CF1EC" w:rsidR="00973E40" w:rsidRDefault="00A11799" w:rsidP="00973E40">
      <w:pPr>
        <w:rPr>
          <w:lang w:eastAsia="zh-CN"/>
        </w:rPr>
      </w:pPr>
      <w:r>
        <w:rPr>
          <w:lang w:eastAsia="zh-CN"/>
        </w:rPr>
        <w:t>F</w:t>
      </w:r>
      <w:r w:rsidR="00973E40" w:rsidRPr="00973E40">
        <w:rPr>
          <w:lang w:eastAsia="zh-CN"/>
        </w:rPr>
        <w:t>or 3 MHz channel BW</w:t>
      </w:r>
      <w:r w:rsidR="00973E40">
        <w:rPr>
          <w:lang w:eastAsia="zh-CN"/>
        </w:rPr>
        <w:t>, the following assumptions</w:t>
      </w:r>
      <w:r w:rsidRPr="00A11799">
        <w:rPr>
          <w:lang w:eastAsia="zh-CN"/>
        </w:rPr>
        <w:t xml:space="preserve"> </w:t>
      </w:r>
      <w:r>
        <w:rPr>
          <w:lang w:eastAsia="zh-CN"/>
        </w:rPr>
        <w:t>for SSB impacts analyzation</w:t>
      </w:r>
      <w:r w:rsidR="00973E40">
        <w:rPr>
          <w:lang w:eastAsia="zh-CN"/>
        </w:rPr>
        <w:t xml:space="preserve"> were agreed in the last RAN1 meeting</w:t>
      </w:r>
      <w:r w:rsidR="0094660A">
        <w:rPr>
          <w:lang w:eastAsia="zh-CN"/>
        </w:rPr>
        <w:t xml:space="preserve"> </w:t>
      </w:r>
      <w:r w:rsidR="0094660A" w:rsidRPr="0050533F">
        <w:rPr>
          <w:lang w:eastAsia="zh-CN"/>
        </w:rPr>
        <w:t>[2]</w:t>
      </w:r>
      <w:r w:rsidR="00973E40" w:rsidRPr="0050533F">
        <w:rPr>
          <w:lang w:eastAsia="zh-CN"/>
        </w:rPr>
        <w:t>:</w:t>
      </w:r>
    </w:p>
    <w:tbl>
      <w:tblPr>
        <w:tblStyle w:val="ad"/>
        <w:tblW w:w="0" w:type="auto"/>
        <w:tblLook w:val="04A0" w:firstRow="1" w:lastRow="0" w:firstColumn="1" w:lastColumn="0" w:noHBand="0" w:noVBand="1"/>
      </w:tblPr>
      <w:tblGrid>
        <w:gridCol w:w="9307"/>
      </w:tblGrid>
      <w:tr w:rsidR="00973E40" w14:paraId="68359FF8" w14:textId="77777777" w:rsidTr="00005C83">
        <w:tc>
          <w:tcPr>
            <w:tcW w:w="9307" w:type="dxa"/>
          </w:tcPr>
          <w:p w14:paraId="75FCE9E0" w14:textId="77777777" w:rsidR="00973E40" w:rsidRPr="00973E40" w:rsidRDefault="00973E40" w:rsidP="00005C83">
            <w:pPr>
              <w:rPr>
                <w:b/>
                <w:bCs/>
                <w:i/>
                <w:highlight w:val="green"/>
                <w:lang w:eastAsia="zh-CN"/>
              </w:rPr>
            </w:pPr>
            <w:r w:rsidRPr="00973E40">
              <w:rPr>
                <w:b/>
                <w:bCs/>
                <w:i/>
                <w:highlight w:val="green"/>
                <w:lang w:eastAsia="zh-CN"/>
              </w:rPr>
              <w:t>Agreement</w:t>
            </w:r>
          </w:p>
          <w:p w14:paraId="02A51FF4" w14:textId="77777777" w:rsidR="00973E40" w:rsidRPr="00973E40" w:rsidRDefault="00973E40" w:rsidP="00005C83">
            <w:pPr>
              <w:rPr>
                <w:i/>
                <w:lang w:eastAsia="zh-CN"/>
              </w:rPr>
            </w:pPr>
            <w:r w:rsidRPr="00973E40">
              <w:rPr>
                <w:i/>
                <w:lang w:eastAsia="zh-CN"/>
              </w:rPr>
              <w:t>Before getting RAN4 responses, RAN1 assume maximum transmission bandwidth, 15RBs or 16RBs for 3 MHz channel BW for evaluation and analysis.</w:t>
            </w:r>
          </w:p>
          <w:p w14:paraId="13C78492" w14:textId="77777777" w:rsidR="00973E40" w:rsidRPr="00973E40" w:rsidRDefault="00973E40" w:rsidP="00005C83">
            <w:pPr>
              <w:rPr>
                <w:rFonts w:eastAsia="等线"/>
                <w:lang w:eastAsia="zh-CN"/>
              </w:rPr>
            </w:pPr>
            <w:r w:rsidRPr="00973E40">
              <w:rPr>
                <w:rFonts w:eastAsia="等线" w:hint="eastAsia"/>
                <w:i/>
                <w:lang w:eastAsia="zh-CN"/>
              </w:rPr>
              <w:t>N</w:t>
            </w:r>
            <w:r w:rsidRPr="00973E40">
              <w:rPr>
                <w:rFonts w:eastAsia="等线"/>
                <w:i/>
                <w:lang w:eastAsia="zh-CN"/>
              </w:rPr>
              <w:t>ote: include agreement into the LS</w:t>
            </w:r>
          </w:p>
        </w:tc>
      </w:tr>
    </w:tbl>
    <w:p w14:paraId="765F9017" w14:textId="2A58E06C" w:rsidR="006E3FB3" w:rsidRPr="00D03B86" w:rsidRDefault="006E3FB3" w:rsidP="006E3FB3">
      <w:pPr>
        <w:spacing w:after="100"/>
      </w:pPr>
      <w:r w:rsidRPr="00D03B86">
        <w:t xml:space="preserve">Figure </w:t>
      </w:r>
      <w:r w:rsidR="00A11799">
        <w:t>2</w:t>
      </w:r>
      <w:r w:rsidRPr="00D03B86">
        <w:t xml:space="preserve"> shows the performance loss for SSB reception, around </w:t>
      </w:r>
      <w:r w:rsidR="00731B61" w:rsidRPr="00D03B86">
        <w:t>2</w:t>
      </w:r>
      <w:r w:rsidR="005E5B4E">
        <w:t>.1/1.8</w:t>
      </w:r>
      <w:r w:rsidRPr="00D03B86">
        <w:t xml:space="preserve"> dB coverage loss</w:t>
      </w:r>
      <w:r w:rsidR="005E5B4E">
        <w:t xml:space="preserve"> for </w:t>
      </w:r>
      <w:r w:rsidR="005E5B4E" w:rsidRPr="005E5B4E">
        <w:t>15</w:t>
      </w:r>
      <w:r w:rsidR="005E5B4E">
        <w:t>/</w:t>
      </w:r>
      <w:r w:rsidR="005E5B4E" w:rsidRPr="005E5B4E">
        <w:t>16RBs</w:t>
      </w:r>
      <w:r w:rsidRPr="00D03B86">
        <w:t xml:space="preserve"> at a 1% BLER target </w:t>
      </w:r>
      <w:r w:rsidR="00A05B41" w:rsidRPr="00D03B86">
        <w:t>can be</w:t>
      </w:r>
      <w:r w:rsidRPr="00D03B86">
        <w:t xml:space="preserve"> observed.</w:t>
      </w:r>
    </w:p>
    <w:p w14:paraId="4EC5088D" w14:textId="77258BF5" w:rsidR="00A21EE5" w:rsidRPr="00D03B86" w:rsidRDefault="005E5B4E" w:rsidP="00A21EE5">
      <w:pPr>
        <w:spacing w:after="100"/>
        <w:jc w:val="center"/>
      </w:pPr>
      <w:r>
        <w:rPr>
          <w:noProof/>
          <w:lang w:eastAsia="zh-CN"/>
        </w:rPr>
        <w:drawing>
          <wp:inline distT="0" distB="0" distL="0" distR="0" wp14:anchorId="76772186" wp14:editId="3561C996">
            <wp:extent cx="2970479" cy="2229534"/>
            <wp:effectExtent l="0" t="0" r="190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84053" cy="2239722"/>
                    </a:xfrm>
                    <a:prstGeom prst="rect">
                      <a:avLst/>
                    </a:prstGeom>
                  </pic:spPr>
                </pic:pic>
              </a:graphicData>
            </a:graphic>
          </wp:inline>
        </w:drawing>
      </w:r>
    </w:p>
    <w:p w14:paraId="649A4AE9" w14:textId="1CBF90A8" w:rsidR="00A21EE5" w:rsidRPr="00D03B86" w:rsidRDefault="00A21EE5" w:rsidP="00731B61">
      <w:pPr>
        <w:jc w:val="center"/>
        <w:rPr>
          <w:b/>
          <w:lang w:eastAsia="zh-CN"/>
        </w:rPr>
      </w:pPr>
      <w:r w:rsidRPr="00D03B86">
        <w:rPr>
          <w:b/>
          <w:lang w:eastAsia="zh-CN"/>
        </w:rPr>
        <w:t xml:space="preserve">Figure </w:t>
      </w:r>
      <w:r w:rsidR="0094660A">
        <w:rPr>
          <w:b/>
          <w:lang w:eastAsia="zh-CN"/>
        </w:rPr>
        <w:t>2</w:t>
      </w:r>
      <w:r w:rsidRPr="00D03B86">
        <w:rPr>
          <w:b/>
          <w:lang w:eastAsia="zh-CN"/>
        </w:rPr>
        <w:t xml:space="preserve">: SSB (PBCH) reception and performance for 3MHz in </w:t>
      </w:r>
      <w:r w:rsidRPr="00D03B86">
        <w:rPr>
          <w:rFonts w:hint="eastAsia"/>
          <w:b/>
          <w:lang w:eastAsia="zh-CN"/>
        </w:rPr>
        <w:t>15</w:t>
      </w:r>
      <w:r w:rsidRPr="00D03B86">
        <w:rPr>
          <w:b/>
          <w:lang w:eastAsia="zh-CN"/>
        </w:rPr>
        <w:t>KHz SCS</w:t>
      </w:r>
      <w:r w:rsidR="00DC52A7" w:rsidRPr="00D03B86">
        <w:rPr>
          <w:b/>
          <w:lang w:eastAsia="zh-CN"/>
        </w:rPr>
        <w:t xml:space="preserve"> </w:t>
      </w:r>
    </w:p>
    <w:p w14:paraId="1BBE732D" w14:textId="67297EEC" w:rsidR="00374F2C" w:rsidRPr="00D03B86" w:rsidRDefault="00374F2C" w:rsidP="006E3FB3">
      <w:pPr>
        <w:spacing w:after="100"/>
        <w:rPr>
          <w:b/>
          <w:i/>
          <w:lang w:eastAsia="zh-CN"/>
        </w:rPr>
      </w:pPr>
      <w:r w:rsidRPr="0050533F">
        <w:rPr>
          <w:b/>
          <w:i/>
          <w:lang w:eastAsia="zh-CN"/>
        </w:rPr>
        <w:t>O</w:t>
      </w:r>
      <w:r w:rsidRPr="0050533F">
        <w:rPr>
          <w:rFonts w:hint="eastAsia"/>
          <w:b/>
          <w:i/>
          <w:lang w:eastAsia="zh-CN"/>
        </w:rPr>
        <w:t>bservation</w:t>
      </w:r>
      <w:r w:rsidR="00E929D0" w:rsidRPr="0050533F">
        <w:rPr>
          <w:b/>
          <w:i/>
          <w:lang w:eastAsia="zh-CN"/>
        </w:rPr>
        <w:t xml:space="preserve"> </w:t>
      </w:r>
      <w:r w:rsidR="00C47CCB" w:rsidRPr="0050533F">
        <w:rPr>
          <w:b/>
          <w:i/>
          <w:lang w:eastAsia="zh-CN"/>
        </w:rPr>
        <w:t>1</w:t>
      </w:r>
      <w:r w:rsidRPr="0050533F">
        <w:rPr>
          <w:b/>
          <w:i/>
          <w:lang w:eastAsia="zh-CN"/>
        </w:rPr>
        <w:t xml:space="preserve"> </w:t>
      </w:r>
      <w:r w:rsidRPr="0050533F">
        <w:rPr>
          <w:rFonts w:hint="eastAsia"/>
          <w:b/>
          <w:i/>
          <w:lang w:eastAsia="zh-CN"/>
        </w:rPr>
        <w:t>P</w:t>
      </w:r>
      <w:r w:rsidRPr="0050533F">
        <w:rPr>
          <w:b/>
          <w:i/>
          <w:lang w:eastAsia="zh-CN"/>
        </w:rPr>
        <w:t>unc</w:t>
      </w:r>
      <w:r w:rsidRPr="0050533F">
        <w:rPr>
          <w:b/>
          <w:i/>
        </w:rPr>
        <w:t>turing of PBCH will lead to around</w:t>
      </w:r>
      <w:r w:rsidR="00E929D0" w:rsidRPr="0050533F">
        <w:rPr>
          <w:b/>
          <w:i/>
        </w:rPr>
        <w:t xml:space="preserve"> 2.1/1.8 dB coverage loss for 15/16RBs at a 1% BLER target</w:t>
      </w:r>
      <w:r w:rsidRPr="0050533F">
        <w:rPr>
          <w:b/>
          <w:i/>
        </w:rPr>
        <w:t xml:space="preserve"> </w:t>
      </w:r>
      <w:r w:rsidR="00973E40" w:rsidRPr="0050533F">
        <w:rPr>
          <w:b/>
          <w:i/>
        </w:rPr>
        <w:t>for 3 MHz channel BW</w:t>
      </w:r>
      <w:r w:rsidRPr="0050533F">
        <w:rPr>
          <w:rFonts w:hint="eastAsia"/>
          <w:b/>
          <w:i/>
        </w:rPr>
        <w:t>.</w:t>
      </w:r>
    </w:p>
    <w:p w14:paraId="50B11B35" w14:textId="02C9C213" w:rsidR="00731B61" w:rsidRDefault="00731B61" w:rsidP="006E3FB3">
      <w:pPr>
        <w:spacing w:after="100"/>
        <w:rPr>
          <w:b/>
          <w:i/>
          <w:lang w:eastAsia="zh-CN"/>
        </w:rPr>
      </w:pPr>
    </w:p>
    <w:p w14:paraId="2B0BA734" w14:textId="2055748A" w:rsidR="00973E40" w:rsidRPr="00580E47" w:rsidRDefault="00973E40" w:rsidP="00973E40">
      <w:pPr>
        <w:pStyle w:val="3"/>
        <w:rPr>
          <w:lang w:eastAsia="zh-CN"/>
        </w:rPr>
      </w:pPr>
      <w:r>
        <w:rPr>
          <w:lang w:eastAsia="zh-CN"/>
        </w:rPr>
        <w:t>Punctu</w:t>
      </w:r>
      <w:r w:rsidR="00DF2DFE">
        <w:rPr>
          <w:lang w:eastAsia="zh-CN"/>
        </w:rPr>
        <w:t>red PRBs</w:t>
      </w:r>
      <w:r>
        <w:rPr>
          <w:lang w:eastAsia="zh-CN"/>
        </w:rPr>
        <w:t xml:space="preserve"> of PBCH</w:t>
      </w:r>
    </w:p>
    <w:p w14:paraId="189B2F25" w14:textId="6A854867" w:rsidR="00DF2DFE" w:rsidRDefault="00DF2DFE" w:rsidP="00DF2DFE">
      <w:pPr>
        <w:rPr>
          <w:lang w:eastAsia="zh-CN"/>
        </w:rPr>
      </w:pPr>
      <w:r>
        <w:rPr>
          <w:lang w:eastAsia="zh-CN"/>
        </w:rPr>
        <w:t xml:space="preserve">In the last RAN1 meeting, it was agreed to further check </w:t>
      </w:r>
      <w:r w:rsidRPr="00DF2DFE">
        <w:rPr>
          <w:lang w:eastAsia="zh-CN"/>
        </w:rPr>
        <w:t>which PRBs are used and how to use the PRBs</w:t>
      </w:r>
      <w:r>
        <w:rPr>
          <w:lang w:eastAsia="zh-CN"/>
        </w:rPr>
        <w:t xml:space="preserve"> for PBCH puncturin</w:t>
      </w:r>
      <w:r w:rsidRPr="0050533F">
        <w:rPr>
          <w:lang w:eastAsia="zh-CN"/>
        </w:rPr>
        <w:t>g</w:t>
      </w:r>
      <w:r w:rsidR="0094660A" w:rsidRPr="0050533F">
        <w:rPr>
          <w:lang w:eastAsia="zh-CN"/>
        </w:rPr>
        <w:t xml:space="preserve"> [2]</w:t>
      </w:r>
      <w:r w:rsidRPr="0050533F">
        <w:rPr>
          <w:lang w:eastAsia="zh-CN"/>
        </w:rPr>
        <w:t>.</w:t>
      </w:r>
    </w:p>
    <w:tbl>
      <w:tblPr>
        <w:tblStyle w:val="ad"/>
        <w:tblW w:w="0" w:type="auto"/>
        <w:tblLook w:val="04A0" w:firstRow="1" w:lastRow="0" w:firstColumn="1" w:lastColumn="0" w:noHBand="0" w:noVBand="1"/>
      </w:tblPr>
      <w:tblGrid>
        <w:gridCol w:w="9307"/>
      </w:tblGrid>
      <w:tr w:rsidR="00DF2DFE" w14:paraId="7086F447" w14:textId="77777777" w:rsidTr="00DF2DFE">
        <w:tc>
          <w:tcPr>
            <w:tcW w:w="9307" w:type="dxa"/>
          </w:tcPr>
          <w:p w14:paraId="313FAC85" w14:textId="77777777" w:rsidR="00DF2DFE" w:rsidRPr="00DF2DFE" w:rsidRDefault="00DF2DFE" w:rsidP="00DF2DFE">
            <w:pPr>
              <w:rPr>
                <w:rFonts w:eastAsia="等线"/>
                <w:bCs/>
                <w:i/>
                <w:highlight w:val="green"/>
                <w:lang w:eastAsia="zh-CN"/>
              </w:rPr>
            </w:pPr>
            <w:r w:rsidRPr="00DF2DFE">
              <w:rPr>
                <w:rFonts w:eastAsia="等线"/>
                <w:bCs/>
                <w:i/>
                <w:highlight w:val="green"/>
                <w:lang w:eastAsia="zh-CN"/>
              </w:rPr>
              <w:t>Agreement</w:t>
            </w:r>
          </w:p>
          <w:p w14:paraId="72CA2967" w14:textId="77777777" w:rsidR="00DF2DFE" w:rsidRPr="00DF2DFE" w:rsidRDefault="00DF2DFE" w:rsidP="00DF2DFE">
            <w:pPr>
              <w:rPr>
                <w:rFonts w:eastAsia="等线"/>
                <w:bCs/>
                <w:i/>
                <w:lang w:eastAsia="zh-CN"/>
              </w:rPr>
            </w:pPr>
            <w:r w:rsidRPr="00DF2DFE">
              <w:rPr>
                <w:rFonts w:eastAsia="等线"/>
                <w:bCs/>
                <w:i/>
                <w:lang w:eastAsia="zh-CN"/>
              </w:rPr>
              <w:t xml:space="preserve">For transmission bandwidths of &lt;5MHz for </w:t>
            </w:r>
            <w:r w:rsidRPr="00DF2DFE">
              <w:rPr>
                <w:bCs/>
                <w:i/>
                <w:szCs w:val="20"/>
                <w:lang w:eastAsia="zh-CN"/>
              </w:rPr>
              <w:t>3MHz and 5MHz channel bandwidth</w:t>
            </w:r>
            <w:r w:rsidRPr="00DF2DFE">
              <w:rPr>
                <w:rFonts w:eastAsia="等线"/>
                <w:bCs/>
                <w:i/>
                <w:lang w:eastAsia="zh-CN"/>
              </w:rPr>
              <w:t xml:space="preserve">, a subset of PRBs of 20-PRB PBCH are used for PBCH transmission if the transmission BW of a channel is less than 20PRBs. </w:t>
            </w:r>
          </w:p>
          <w:p w14:paraId="50A3525F" w14:textId="77777777" w:rsidR="00DF2DFE" w:rsidRPr="00DF2DFE" w:rsidRDefault="00DF2DFE" w:rsidP="00E03D8F">
            <w:pPr>
              <w:pStyle w:val="af2"/>
              <w:numPr>
                <w:ilvl w:val="0"/>
                <w:numId w:val="21"/>
              </w:numPr>
              <w:autoSpaceDE/>
              <w:autoSpaceDN/>
              <w:adjustRightInd/>
              <w:snapToGrid/>
              <w:spacing w:after="200" w:line="276" w:lineRule="auto"/>
              <w:ind w:left="420" w:firstLineChars="0" w:hanging="420"/>
              <w:contextualSpacing/>
              <w:jc w:val="left"/>
              <w:rPr>
                <w:bCs/>
                <w:i/>
                <w:szCs w:val="20"/>
                <w:lang w:eastAsia="zh-CN"/>
              </w:rPr>
            </w:pPr>
            <w:r w:rsidRPr="00DF2DFE">
              <w:rPr>
                <w:bCs/>
                <w:i/>
                <w:szCs w:val="20"/>
                <w:lang w:eastAsia="zh-CN"/>
              </w:rPr>
              <w:t xml:space="preserve">FFS which PRBs are used and how to use the PRBs </w:t>
            </w:r>
          </w:p>
          <w:p w14:paraId="692CA370" w14:textId="109CE369" w:rsidR="00DF2DFE" w:rsidRPr="00DF2DFE" w:rsidRDefault="00DF2DFE" w:rsidP="00E03D8F">
            <w:pPr>
              <w:pStyle w:val="af2"/>
              <w:numPr>
                <w:ilvl w:val="0"/>
                <w:numId w:val="21"/>
              </w:numPr>
              <w:autoSpaceDE/>
              <w:autoSpaceDN/>
              <w:adjustRightInd/>
              <w:snapToGrid/>
              <w:spacing w:after="200" w:line="276" w:lineRule="auto"/>
              <w:ind w:left="420" w:firstLineChars="0" w:hanging="420"/>
              <w:contextualSpacing/>
              <w:jc w:val="left"/>
              <w:rPr>
                <w:b/>
                <w:bCs/>
                <w:szCs w:val="20"/>
                <w:lang w:eastAsia="zh-CN"/>
              </w:rPr>
            </w:pPr>
            <w:r w:rsidRPr="00DF2DFE">
              <w:rPr>
                <w:bCs/>
                <w:i/>
                <w:szCs w:val="20"/>
                <w:lang w:eastAsia="zh-CN"/>
              </w:rPr>
              <w:t>Note: PRBs for PSS/SSS are not punctured.</w:t>
            </w:r>
          </w:p>
        </w:tc>
      </w:tr>
    </w:tbl>
    <w:p w14:paraId="1F1AB404" w14:textId="4C2ACC9E" w:rsidR="00DF2DFE" w:rsidRDefault="00DF2DFE" w:rsidP="00DF2DFE">
      <w:pPr>
        <w:rPr>
          <w:lang w:eastAsia="zh-CN"/>
        </w:rPr>
      </w:pPr>
      <w:r>
        <w:rPr>
          <w:lang w:eastAsia="zh-CN"/>
        </w:rPr>
        <w:lastRenderedPageBreak/>
        <w:t>In our understanding,</w:t>
      </w:r>
      <w:r w:rsidR="00D12A09">
        <w:rPr>
          <w:lang w:eastAsia="zh-CN"/>
        </w:rPr>
        <w:t xml:space="preserve"> based on the frequency ranges of dedicated spectrum and the location of SSB, the UE can determine the part of PBCH that will be punctured. The frequency ranges of dedicated spectrum are predefined, and </w:t>
      </w:r>
      <w:r>
        <w:rPr>
          <w:lang w:eastAsia="zh-CN"/>
        </w:rPr>
        <w:t>the SSB</w:t>
      </w:r>
      <w:r w:rsidR="00D12A09">
        <w:rPr>
          <w:lang w:eastAsia="zh-CN"/>
        </w:rPr>
        <w:t>’s location is given by the sync-raster. As RAN4 will further check or define the sync-raster, this issue can be checked after RAN4’s feedback.</w:t>
      </w:r>
    </w:p>
    <w:p w14:paraId="237D6F50" w14:textId="1E240EC8" w:rsidR="00973E40" w:rsidRPr="00973E40" w:rsidRDefault="00973E40" w:rsidP="006E3FB3">
      <w:pPr>
        <w:spacing w:after="100"/>
        <w:rPr>
          <w:b/>
          <w:i/>
          <w:lang w:eastAsia="zh-CN"/>
        </w:rPr>
      </w:pPr>
    </w:p>
    <w:p w14:paraId="6AC5524F" w14:textId="77777777" w:rsidR="00DF2DFE" w:rsidRPr="00580E47" w:rsidRDefault="00DF2DFE" w:rsidP="00DF2DFE">
      <w:pPr>
        <w:pStyle w:val="3"/>
        <w:rPr>
          <w:lang w:eastAsia="zh-CN"/>
        </w:rPr>
      </w:pPr>
      <w:r>
        <w:rPr>
          <w:lang w:eastAsia="zh-CN"/>
        </w:rPr>
        <w:t>PBCH</w:t>
      </w:r>
      <w:r w:rsidRPr="00580E47">
        <w:rPr>
          <w:lang w:eastAsia="zh-CN"/>
        </w:rPr>
        <w:t xml:space="preserve"> performance recovery</w:t>
      </w:r>
    </w:p>
    <w:p w14:paraId="2EF37F7C" w14:textId="163799B9" w:rsidR="00DF2DFE" w:rsidRDefault="00D12A09" w:rsidP="00DF2DFE">
      <w:pPr>
        <w:spacing w:after="100"/>
        <w:rPr>
          <w:lang w:eastAsia="zh-CN"/>
        </w:rPr>
      </w:pPr>
      <w:r>
        <w:rPr>
          <w:lang w:eastAsia="zh-CN"/>
        </w:rPr>
        <w:t xml:space="preserve">As </w:t>
      </w:r>
      <w:r w:rsidR="0094660A">
        <w:rPr>
          <w:lang w:eastAsia="zh-CN"/>
        </w:rPr>
        <w:t>p</w:t>
      </w:r>
      <w:r w:rsidRPr="00D12A09">
        <w:rPr>
          <w:lang w:eastAsia="zh-CN"/>
        </w:rPr>
        <w:t xml:space="preserve">uncturing of PBCH will lead to </w:t>
      </w:r>
      <w:r>
        <w:rPr>
          <w:lang w:eastAsia="zh-CN"/>
        </w:rPr>
        <w:t xml:space="preserve">some performance loss, </w:t>
      </w:r>
      <w:r w:rsidR="0094660A">
        <w:rPr>
          <w:lang w:eastAsia="zh-CN"/>
        </w:rPr>
        <w:t xml:space="preserve">the issue of </w:t>
      </w:r>
      <w:r w:rsidR="0094660A" w:rsidRPr="0094660A">
        <w:rPr>
          <w:lang w:eastAsia="zh-CN"/>
        </w:rPr>
        <w:t>whether and how to recover PBCH detection performanc</w:t>
      </w:r>
      <w:r w:rsidR="0094660A">
        <w:rPr>
          <w:lang w:eastAsia="zh-CN"/>
        </w:rPr>
        <w:t>e was discussed</w:t>
      </w:r>
      <w:r>
        <w:rPr>
          <w:lang w:eastAsia="zh-CN"/>
        </w:rPr>
        <w:t xml:space="preserve"> </w:t>
      </w:r>
      <w:r w:rsidR="0094660A">
        <w:rPr>
          <w:lang w:eastAsia="zh-CN"/>
        </w:rPr>
        <w:t>i</w:t>
      </w:r>
      <w:r w:rsidR="00DF2DFE">
        <w:rPr>
          <w:lang w:eastAsia="zh-CN"/>
        </w:rPr>
        <w:t>n the last RAN1 meeting</w:t>
      </w:r>
      <w:r w:rsidR="0094660A">
        <w:rPr>
          <w:lang w:eastAsia="zh-CN"/>
        </w:rPr>
        <w:t>.</w:t>
      </w:r>
      <w:r w:rsidR="00DF2DFE">
        <w:rPr>
          <w:lang w:eastAsia="zh-CN"/>
        </w:rPr>
        <w:t xml:space="preserve"> </w:t>
      </w:r>
      <w:r w:rsidR="0094660A">
        <w:rPr>
          <w:lang w:eastAsia="zh-CN"/>
        </w:rPr>
        <w:t xml:space="preserve">Several </w:t>
      </w:r>
      <w:r w:rsidR="00DF2DFE">
        <w:rPr>
          <w:lang w:eastAsia="zh-CN"/>
        </w:rPr>
        <w:t>options are listed</w:t>
      </w:r>
      <w:r w:rsidR="0094660A">
        <w:rPr>
          <w:lang w:eastAsia="zh-CN"/>
        </w:rPr>
        <w:t xml:space="preserve"> in the following agreement </w:t>
      </w:r>
      <w:r w:rsidR="0094660A" w:rsidRPr="0050533F">
        <w:rPr>
          <w:lang w:eastAsia="zh-CN"/>
        </w:rPr>
        <w:t>[2]</w:t>
      </w:r>
      <w:r w:rsidR="00DF2DFE" w:rsidRPr="0050533F">
        <w:rPr>
          <w:lang w:eastAsia="zh-CN"/>
        </w:rPr>
        <w:t>:</w:t>
      </w:r>
    </w:p>
    <w:tbl>
      <w:tblPr>
        <w:tblStyle w:val="ad"/>
        <w:tblW w:w="0" w:type="auto"/>
        <w:tblLook w:val="04A0" w:firstRow="1" w:lastRow="0" w:firstColumn="1" w:lastColumn="0" w:noHBand="0" w:noVBand="1"/>
      </w:tblPr>
      <w:tblGrid>
        <w:gridCol w:w="9307"/>
      </w:tblGrid>
      <w:tr w:rsidR="00DF2DFE" w14:paraId="5E596EC3" w14:textId="77777777" w:rsidTr="00005C83">
        <w:tc>
          <w:tcPr>
            <w:tcW w:w="9307" w:type="dxa"/>
          </w:tcPr>
          <w:p w14:paraId="4E6E8958" w14:textId="77777777" w:rsidR="00DF2DFE" w:rsidRPr="00580E47" w:rsidRDefault="00DF2DFE" w:rsidP="00005C83">
            <w:pPr>
              <w:autoSpaceDE/>
              <w:autoSpaceDN/>
              <w:adjustRightInd/>
              <w:snapToGrid/>
              <w:spacing w:after="0"/>
              <w:jc w:val="left"/>
              <w:rPr>
                <w:rFonts w:ascii="Times" w:eastAsia="Batang" w:hAnsi="Times"/>
                <w:i/>
                <w:sz w:val="20"/>
                <w:szCs w:val="24"/>
                <w:highlight w:val="green"/>
                <w:lang w:eastAsia="zh-CN"/>
              </w:rPr>
            </w:pPr>
            <w:r w:rsidRPr="00580E47">
              <w:rPr>
                <w:rFonts w:ascii="Times" w:eastAsia="Batang" w:hAnsi="Times"/>
                <w:i/>
                <w:sz w:val="20"/>
                <w:szCs w:val="24"/>
                <w:highlight w:val="green"/>
                <w:lang w:eastAsia="zh-CN"/>
              </w:rPr>
              <w:t>Agreement</w:t>
            </w:r>
          </w:p>
          <w:p w14:paraId="0197D1E2" w14:textId="77777777" w:rsidR="00DF2DFE" w:rsidRPr="00580E47" w:rsidRDefault="00DF2DFE" w:rsidP="00005C83">
            <w:pPr>
              <w:autoSpaceDE/>
              <w:autoSpaceDN/>
              <w:adjustRightInd/>
              <w:snapToGrid/>
              <w:spacing w:after="0"/>
              <w:jc w:val="left"/>
              <w:rPr>
                <w:rFonts w:ascii="Times" w:eastAsia="Batang" w:hAnsi="Times"/>
                <w:bCs/>
                <w:i/>
                <w:sz w:val="20"/>
                <w:szCs w:val="24"/>
                <w:lang w:eastAsia="zh-CN"/>
              </w:rPr>
            </w:pPr>
            <w:r w:rsidRPr="00580E47">
              <w:rPr>
                <w:rFonts w:ascii="Times" w:eastAsia="Batang" w:hAnsi="Times"/>
                <w:bCs/>
                <w:i/>
                <w:sz w:val="20"/>
                <w:szCs w:val="24"/>
                <w:lang w:eastAsia="zh-CN"/>
              </w:rPr>
              <w:t xml:space="preserve">Study whether and how to recover PBCH detection performance for transmission bandwidths of &lt;5MHz </w:t>
            </w:r>
            <w:r w:rsidRPr="00580E47">
              <w:rPr>
                <w:rFonts w:ascii="Times" w:eastAsia="Batang" w:hAnsi="Times"/>
                <w:bCs/>
                <w:i/>
                <w:sz w:val="20"/>
                <w:szCs w:val="20"/>
                <w:lang w:val="en-GB" w:eastAsia="zh-CN"/>
              </w:rPr>
              <w:t>for 3MHz and 5MHz channel bandwidth</w:t>
            </w:r>
            <w:r w:rsidRPr="00580E47">
              <w:rPr>
                <w:rFonts w:ascii="Times" w:eastAsia="Batang" w:hAnsi="Times"/>
                <w:bCs/>
                <w:i/>
                <w:sz w:val="20"/>
                <w:szCs w:val="24"/>
                <w:lang w:eastAsia="zh-CN"/>
              </w:rPr>
              <w:t xml:space="preserve">. The following options are considered, </w:t>
            </w:r>
          </w:p>
          <w:p w14:paraId="385B8792" w14:textId="77777777" w:rsidR="00DF2DFE" w:rsidRPr="00580E47" w:rsidRDefault="00DF2DFE" w:rsidP="00E03D8F">
            <w:pPr>
              <w:numPr>
                <w:ilvl w:val="0"/>
                <w:numId w:val="21"/>
              </w:numPr>
              <w:autoSpaceDE/>
              <w:autoSpaceDN/>
              <w:adjustRightInd/>
              <w:snapToGrid/>
              <w:spacing w:after="200" w:line="276" w:lineRule="auto"/>
              <w:ind w:left="420" w:hanging="420"/>
              <w:contextualSpacing/>
              <w:jc w:val="left"/>
              <w:rPr>
                <w:rFonts w:ascii="Times" w:eastAsia="Microsoft YaHei UI" w:hAnsi="Times"/>
                <w:i/>
                <w:sz w:val="20"/>
                <w:szCs w:val="20"/>
                <w:lang w:eastAsia="zh-CN"/>
              </w:rPr>
            </w:pPr>
            <w:r w:rsidRPr="00580E47">
              <w:rPr>
                <w:rFonts w:ascii="Times" w:eastAsia="Microsoft YaHei UI" w:hAnsi="Times"/>
                <w:i/>
                <w:sz w:val="20"/>
                <w:szCs w:val="20"/>
                <w:lang w:eastAsia="zh-CN"/>
              </w:rPr>
              <w:t>Opt.1: Power boosting</w:t>
            </w:r>
          </w:p>
          <w:p w14:paraId="2A6CB5EC" w14:textId="77777777" w:rsidR="00DF2DFE" w:rsidRPr="00580E47" w:rsidRDefault="00DF2DFE" w:rsidP="00E03D8F">
            <w:pPr>
              <w:numPr>
                <w:ilvl w:val="0"/>
                <w:numId w:val="21"/>
              </w:numPr>
              <w:autoSpaceDE/>
              <w:autoSpaceDN/>
              <w:adjustRightInd/>
              <w:snapToGrid/>
              <w:spacing w:after="200" w:line="276" w:lineRule="auto"/>
              <w:ind w:left="420" w:hanging="420"/>
              <w:contextualSpacing/>
              <w:jc w:val="left"/>
              <w:rPr>
                <w:rFonts w:ascii="Times" w:eastAsia="Microsoft YaHei UI" w:hAnsi="Times"/>
                <w:i/>
                <w:sz w:val="20"/>
                <w:szCs w:val="20"/>
                <w:lang w:eastAsia="zh-CN"/>
              </w:rPr>
            </w:pPr>
            <w:r w:rsidRPr="00580E47">
              <w:rPr>
                <w:rFonts w:ascii="Times" w:eastAsia="Microsoft YaHei UI" w:hAnsi="Times"/>
                <w:i/>
                <w:sz w:val="20"/>
                <w:szCs w:val="20"/>
                <w:lang w:eastAsia="zh-CN"/>
              </w:rPr>
              <w:t xml:space="preserve">Opt.2: Multiple PBCH receptions </w:t>
            </w:r>
          </w:p>
          <w:p w14:paraId="278BE16C" w14:textId="77777777" w:rsidR="00DF2DFE" w:rsidRPr="00580E47" w:rsidRDefault="00DF2DFE" w:rsidP="00E03D8F">
            <w:pPr>
              <w:numPr>
                <w:ilvl w:val="0"/>
                <w:numId w:val="21"/>
              </w:numPr>
              <w:autoSpaceDE/>
              <w:autoSpaceDN/>
              <w:adjustRightInd/>
              <w:snapToGrid/>
              <w:spacing w:after="200" w:line="276" w:lineRule="auto"/>
              <w:ind w:left="420" w:hanging="420"/>
              <w:contextualSpacing/>
              <w:jc w:val="left"/>
              <w:rPr>
                <w:rFonts w:ascii="Times" w:eastAsia="Microsoft YaHei UI" w:hAnsi="Times"/>
                <w:i/>
                <w:sz w:val="20"/>
                <w:szCs w:val="20"/>
                <w:lang w:eastAsia="zh-CN"/>
              </w:rPr>
            </w:pPr>
            <w:r w:rsidRPr="00580E47">
              <w:rPr>
                <w:rFonts w:ascii="Times" w:eastAsia="Microsoft YaHei UI" w:hAnsi="Times"/>
                <w:i/>
                <w:sz w:val="20"/>
                <w:szCs w:val="20"/>
                <w:lang w:eastAsia="zh-CN"/>
              </w:rPr>
              <w:t>Opt.3: PBCH remapping</w:t>
            </w:r>
          </w:p>
          <w:p w14:paraId="3C53B909" w14:textId="77777777" w:rsidR="00DF2DFE" w:rsidRPr="00580E47" w:rsidRDefault="00DF2DFE" w:rsidP="00E03D8F">
            <w:pPr>
              <w:numPr>
                <w:ilvl w:val="0"/>
                <w:numId w:val="21"/>
              </w:numPr>
              <w:autoSpaceDE/>
              <w:autoSpaceDN/>
              <w:adjustRightInd/>
              <w:snapToGrid/>
              <w:spacing w:after="200" w:line="276" w:lineRule="auto"/>
              <w:ind w:left="420" w:hanging="420"/>
              <w:contextualSpacing/>
              <w:jc w:val="left"/>
              <w:rPr>
                <w:rFonts w:ascii="Times" w:eastAsia="Microsoft YaHei UI" w:hAnsi="Times"/>
                <w:i/>
                <w:sz w:val="20"/>
                <w:szCs w:val="20"/>
                <w:lang w:eastAsia="zh-CN"/>
              </w:rPr>
            </w:pPr>
            <w:r w:rsidRPr="00580E47">
              <w:rPr>
                <w:rFonts w:ascii="Times" w:eastAsia="Microsoft YaHei UI" w:hAnsi="Times"/>
                <w:i/>
                <w:sz w:val="20"/>
                <w:szCs w:val="20"/>
                <w:lang w:eastAsia="zh-CN"/>
              </w:rPr>
              <w:t>Opt.4: PBCH payload reduction</w:t>
            </w:r>
          </w:p>
          <w:p w14:paraId="72EE6F13" w14:textId="77777777" w:rsidR="00DF2DFE" w:rsidRPr="00580E47" w:rsidRDefault="00DF2DFE" w:rsidP="00E03D8F">
            <w:pPr>
              <w:numPr>
                <w:ilvl w:val="0"/>
                <w:numId w:val="21"/>
              </w:numPr>
              <w:autoSpaceDE/>
              <w:autoSpaceDN/>
              <w:adjustRightInd/>
              <w:snapToGrid/>
              <w:spacing w:after="200" w:line="276" w:lineRule="auto"/>
              <w:ind w:left="420" w:hanging="420"/>
              <w:contextualSpacing/>
              <w:jc w:val="left"/>
              <w:rPr>
                <w:rFonts w:ascii="Times" w:eastAsia="Microsoft YaHei UI" w:hAnsi="Times"/>
                <w:i/>
                <w:sz w:val="20"/>
                <w:szCs w:val="20"/>
                <w:lang w:eastAsia="zh-CN"/>
              </w:rPr>
            </w:pPr>
            <w:r w:rsidRPr="00580E47">
              <w:rPr>
                <w:rFonts w:ascii="Times" w:eastAsia="Microsoft YaHei UI" w:hAnsi="Times"/>
                <w:i/>
                <w:sz w:val="20"/>
                <w:szCs w:val="20"/>
                <w:lang w:eastAsia="zh-CN"/>
              </w:rPr>
              <w:t>Opt.5: PBCH rate matching around the punctured PRBs</w:t>
            </w:r>
          </w:p>
          <w:p w14:paraId="40281FD1" w14:textId="77777777" w:rsidR="00DF2DFE" w:rsidRPr="00580E47" w:rsidRDefault="00DF2DFE" w:rsidP="00E03D8F">
            <w:pPr>
              <w:numPr>
                <w:ilvl w:val="0"/>
                <w:numId w:val="21"/>
              </w:numPr>
              <w:autoSpaceDE/>
              <w:autoSpaceDN/>
              <w:adjustRightInd/>
              <w:snapToGrid/>
              <w:spacing w:after="200" w:line="276" w:lineRule="auto"/>
              <w:ind w:left="420" w:hanging="420"/>
              <w:contextualSpacing/>
              <w:jc w:val="left"/>
              <w:rPr>
                <w:rFonts w:ascii="Times" w:eastAsia="Microsoft YaHei UI" w:hAnsi="Times"/>
                <w:b/>
                <w:sz w:val="20"/>
                <w:szCs w:val="20"/>
                <w:lang w:eastAsia="zh-CN"/>
              </w:rPr>
            </w:pPr>
            <w:r w:rsidRPr="00580E47">
              <w:rPr>
                <w:rFonts w:ascii="Times" w:eastAsia="Microsoft YaHei UI" w:hAnsi="Times"/>
                <w:i/>
                <w:sz w:val="20"/>
                <w:szCs w:val="20"/>
                <w:lang w:eastAsia="zh-CN"/>
              </w:rPr>
              <w:t>Opt.6: no enhancement specified</w:t>
            </w:r>
          </w:p>
        </w:tc>
      </w:tr>
    </w:tbl>
    <w:p w14:paraId="27FB26E0" w14:textId="1103F9DC" w:rsidR="00DF2DFE" w:rsidRDefault="00DF2DFE" w:rsidP="00DF2DFE">
      <w:pPr>
        <w:spacing w:after="100"/>
        <w:rPr>
          <w:lang w:eastAsia="zh-CN"/>
        </w:rPr>
      </w:pPr>
      <w:r>
        <w:rPr>
          <w:lang w:eastAsia="zh-CN"/>
        </w:rPr>
        <w:t xml:space="preserve">For the above options, our </w:t>
      </w:r>
      <w:r w:rsidR="004750BA">
        <w:rPr>
          <w:lang w:eastAsia="zh-CN"/>
        </w:rPr>
        <w:t xml:space="preserve">first </w:t>
      </w:r>
      <w:r>
        <w:rPr>
          <w:lang w:eastAsia="zh-CN"/>
        </w:rPr>
        <w:t xml:space="preserve">preference </w:t>
      </w:r>
      <w:r w:rsidR="00F87A26">
        <w:rPr>
          <w:lang w:eastAsia="zh-CN"/>
        </w:rPr>
        <w:t>are</w:t>
      </w:r>
      <w:r>
        <w:rPr>
          <w:lang w:eastAsia="zh-CN"/>
        </w:rPr>
        <w:t xml:space="preserve"> </w:t>
      </w:r>
      <w:r w:rsidR="004750BA">
        <w:rPr>
          <w:lang w:eastAsia="zh-CN"/>
        </w:rPr>
        <w:t>Opt.</w:t>
      </w:r>
      <w:r>
        <w:rPr>
          <w:rFonts w:hint="eastAsia"/>
          <w:lang w:eastAsia="zh-CN"/>
        </w:rPr>
        <w:t>2</w:t>
      </w:r>
      <w:r>
        <w:rPr>
          <w:lang w:eastAsia="zh-CN"/>
        </w:rPr>
        <w:t xml:space="preserve"> and </w:t>
      </w:r>
      <w:r w:rsidR="004750BA">
        <w:rPr>
          <w:lang w:eastAsia="zh-CN"/>
        </w:rPr>
        <w:t>Opt.</w:t>
      </w:r>
      <w:r>
        <w:rPr>
          <w:lang w:eastAsia="zh-CN"/>
        </w:rPr>
        <w:t>3</w:t>
      </w:r>
      <w:r w:rsidR="004750BA">
        <w:rPr>
          <w:lang w:eastAsia="zh-CN"/>
        </w:rPr>
        <w:t>, and we also think Opt.1 is acceptable.</w:t>
      </w:r>
    </w:p>
    <w:p w14:paraId="2450DDD1" w14:textId="07753DD7" w:rsidR="009268E2" w:rsidRPr="00D03B86" w:rsidRDefault="00DF2DFE" w:rsidP="00CF393F">
      <w:pPr>
        <w:spacing w:after="100"/>
        <w:rPr>
          <w:lang w:eastAsia="zh-CN"/>
        </w:rPr>
      </w:pPr>
      <w:r>
        <w:rPr>
          <w:lang w:eastAsia="zh-CN"/>
        </w:rPr>
        <w:t>For option 2</w:t>
      </w:r>
      <w:r w:rsidR="00964250">
        <w:rPr>
          <w:lang w:eastAsia="zh-CN"/>
        </w:rPr>
        <w:t xml:space="preserve"> (i.e, </w:t>
      </w:r>
      <w:r w:rsidR="00964250" w:rsidRPr="00964250">
        <w:rPr>
          <w:lang w:eastAsia="zh-CN"/>
        </w:rPr>
        <w:t>Multiple PBCH receptions</w:t>
      </w:r>
      <w:r w:rsidR="00964250">
        <w:rPr>
          <w:lang w:eastAsia="zh-CN"/>
        </w:rPr>
        <w:t>)</w:t>
      </w:r>
      <w:r>
        <w:rPr>
          <w:lang w:eastAsia="zh-CN"/>
        </w:rPr>
        <w:t>, similar analyzations can be found i</w:t>
      </w:r>
      <w:r w:rsidR="00374F2C" w:rsidRPr="00D03B86">
        <w:rPr>
          <w:lang w:eastAsia="zh-CN"/>
        </w:rPr>
        <w:t>n RedCap SI</w:t>
      </w:r>
      <w:r>
        <w:rPr>
          <w:lang w:eastAsia="zh-CN"/>
        </w:rPr>
        <w:t>. S</w:t>
      </w:r>
      <w:r w:rsidR="00374F2C" w:rsidRPr="00D03B86">
        <w:rPr>
          <w:lang w:eastAsia="zh-CN"/>
        </w:rPr>
        <w:t>ome evaluation results</w:t>
      </w:r>
      <w:r>
        <w:rPr>
          <w:lang w:eastAsia="zh-CN"/>
        </w:rPr>
        <w:t xml:space="preserve"> in RedCap SI</w:t>
      </w:r>
      <w:r w:rsidR="00374F2C" w:rsidRPr="00D03B86">
        <w:rPr>
          <w:lang w:eastAsia="zh-CN"/>
        </w:rPr>
        <w:t xml:space="preserve"> shows that </w:t>
      </w:r>
      <w:r w:rsidR="00A05B41" w:rsidRPr="00D03B86">
        <w:rPr>
          <w:lang w:eastAsia="zh-CN"/>
        </w:rPr>
        <w:t xml:space="preserve">the </w:t>
      </w:r>
      <w:r w:rsidR="00A05B41" w:rsidRPr="00D03B86">
        <w:rPr>
          <w:rFonts w:hint="eastAsia"/>
          <w:lang w:eastAsia="zh-CN"/>
        </w:rPr>
        <w:t>PBCH</w:t>
      </w:r>
      <w:r w:rsidR="00A05B41" w:rsidRPr="00D03B86">
        <w:rPr>
          <w:lang w:eastAsia="zh-CN"/>
        </w:rPr>
        <w:t xml:space="preserve"> performance can be compensated by</w:t>
      </w:r>
      <w:r w:rsidR="00995F98">
        <w:rPr>
          <w:lang w:eastAsia="zh-CN"/>
        </w:rPr>
        <w:t xml:space="preserve"> UE</w:t>
      </w:r>
      <w:r w:rsidR="00DC52A7" w:rsidRPr="00D03B86">
        <w:rPr>
          <w:lang w:eastAsia="zh-CN"/>
        </w:rPr>
        <w:t xml:space="preserve"> RF retuning and</w:t>
      </w:r>
      <w:r w:rsidR="00374F2C" w:rsidRPr="00D03B86">
        <w:rPr>
          <w:lang w:eastAsia="zh-CN"/>
        </w:rPr>
        <w:t xml:space="preserve"> soft combine</w:t>
      </w:r>
      <w:r w:rsidR="00E842A1" w:rsidRPr="00D03B86">
        <w:rPr>
          <w:lang w:eastAsia="zh-CN"/>
        </w:rPr>
        <w:t xml:space="preserve"> </w:t>
      </w:r>
      <w:r w:rsidR="00374F2C" w:rsidRPr="0050533F">
        <w:rPr>
          <w:lang w:eastAsia="zh-CN"/>
        </w:rPr>
        <w:t>[3]</w:t>
      </w:r>
      <w:r w:rsidR="009268E2" w:rsidRPr="0050533F">
        <w:rPr>
          <w:lang w:eastAsia="zh-CN"/>
        </w:rPr>
        <w:t>.</w:t>
      </w:r>
      <w:r w:rsidR="009268E2" w:rsidRPr="00D03B86">
        <w:rPr>
          <w:lang w:eastAsia="zh-CN"/>
        </w:rPr>
        <w:t xml:space="preserve"> This can be illustrated by figure </w:t>
      </w:r>
      <w:r w:rsidR="0094660A">
        <w:rPr>
          <w:lang w:eastAsia="zh-CN"/>
        </w:rPr>
        <w:t>3</w:t>
      </w:r>
      <w:r w:rsidR="009268E2" w:rsidRPr="00D03B86">
        <w:rPr>
          <w:lang w:eastAsia="zh-CN"/>
        </w:rPr>
        <w:t>.</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9268E2" w:rsidRPr="00D03B86" w14:paraId="59C929E8" w14:textId="77777777" w:rsidTr="009268E2">
        <w:tc>
          <w:tcPr>
            <w:tcW w:w="9307" w:type="dxa"/>
          </w:tcPr>
          <w:p w14:paraId="0107F347" w14:textId="030F8AF0" w:rsidR="009268E2" w:rsidRPr="00D03B86" w:rsidRDefault="00D274ED" w:rsidP="009268E2">
            <w:pPr>
              <w:spacing w:after="100"/>
              <w:jc w:val="center"/>
              <w:rPr>
                <w:lang w:eastAsia="zh-CN"/>
              </w:rPr>
            </w:pPr>
            <w:r w:rsidRPr="00D03B86">
              <w:rPr>
                <w:noProof/>
                <w:lang w:eastAsia="zh-CN"/>
              </w:rPr>
              <w:drawing>
                <wp:inline distT="0" distB="0" distL="0" distR="0" wp14:anchorId="1EA52B82" wp14:editId="6B21A9A4">
                  <wp:extent cx="4351338" cy="1234508"/>
                  <wp:effectExtent l="0" t="0" r="0" b="3810"/>
                  <wp:docPr id="13" name="图片 13" descr="C:\Users\SICONG~1.ZHA\AppData\Local\Temp\企业微信截图_166746277687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CONG~1.ZHA\AppData\Local\Temp\企业微信截图_16674627768740.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12715" cy="1251921"/>
                          </a:xfrm>
                          <a:prstGeom prst="rect">
                            <a:avLst/>
                          </a:prstGeom>
                          <a:noFill/>
                          <a:ln>
                            <a:noFill/>
                          </a:ln>
                        </pic:spPr>
                      </pic:pic>
                    </a:graphicData>
                  </a:graphic>
                </wp:inline>
              </w:drawing>
            </w:r>
          </w:p>
          <w:p w14:paraId="584E9579" w14:textId="1280C2A7" w:rsidR="009268E2" w:rsidRPr="00D03B86" w:rsidRDefault="009268E2" w:rsidP="0094660A">
            <w:pPr>
              <w:spacing w:after="100"/>
              <w:jc w:val="center"/>
              <w:rPr>
                <w:b/>
                <w:lang w:eastAsia="zh-CN"/>
              </w:rPr>
            </w:pPr>
            <w:r w:rsidRPr="00D03B86">
              <w:rPr>
                <w:b/>
                <w:lang w:eastAsia="zh-CN"/>
              </w:rPr>
              <w:t xml:space="preserve">Figure </w:t>
            </w:r>
            <w:r w:rsidR="0094660A">
              <w:rPr>
                <w:b/>
                <w:lang w:eastAsia="zh-CN"/>
              </w:rPr>
              <w:t>3</w:t>
            </w:r>
            <w:r w:rsidRPr="00D03B86">
              <w:rPr>
                <w:b/>
                <w:lang w:eastAsia="zh-CN"/>
              </w:rPr>
              <w:t xml:space="preserve">: Example of 5MHz (RF+BB) UE combining </w:t>
            </w:r>
            <w:r w:rsidR="00027DD2" w:rsidRPr="00D03B86">
              <w:rPr>
                <w:b/>
                <w:lang w:eastAsia="zh-CN"/>
              </w:rPr>
              <w:t>4</w:t>
            </w:r>
            <w:r w:rsidRPr="00D03B86">
              <w:rPr>
                <w:b/>
                <w:lang w:eastAsia="zh-CN"/>
              </w:rPr>
              <w:t xml:space="preserve"> partial PBCH receptions </w:t>
            </w:r>
            <w:r w:rsidRPr="00D03B86">
              <w:rPr>
                <w:rFonts w:hint="eastAsia"/>
                <w:b/>
                <w:lang w:eastAsia="zh-CN"/>
              </w:rPr>
              <w:t>in</w:t>
            </w:r>
            <w:r w:rsidRPr="00D03B86">
              <w:rPr>
                <w:b/>
                <w:lang w:eastAsia="zh-CN"/>
              </w:rPr>
              <w:t xml:space="preserve"> </w:t>
            </w:r>
            <w:r w:rsidRPr="00D03B86">
              <w:rPr>
                <w:rFonts w:hint="eastAsia"/>
                <w:b/>
                <w:lang w:eastAsia="zh-CN"/>
              </w:rPr>
              <w:t>RedCap</w:t>
            </w:r>
            <w:r w:rsidRPr="00D03B86">
              <w:rPr>
                <w:b/>
                <w:lang w:eastAsia="zh-CN"/>
              </w:rPr>
              <w:t xml:space="preserve"> </w:t>
            </w:r>
            <w:r w:rsidRPr="00D03B86">
              <w:rPr>
                <w:rFonts w:hint="eastAsia"/>
                <w:b/>
                <w:lang w:eastAsia="zh-CN"/>
              </w:rPr>
              <w:t>SI</w:t>
            </w:r>
          </w:p>
        </w:tc>
      </w:tr>
    </w:tbl>
    <w:p w14:paraId="791115DF" w14:textId="77777777" w:rsidR="00995F98" w:rsidRDefault="003D54C1" w:rsidP="00B56CFB">
      <w:pPr>
        <w:spacing w:after="100"/>
        <w:rPr>
          <w:lang w:eastAsia="zh-CN"/>
        </w:rPr>
      </w:pPr>
      <w:r w:rsidRPr="00D03B86">
        <w:rPr>
          <w:lang w:eastAsia="zh-CN"/>
        </w:rPr>
        <w:t>H</w:t>
      </w:r>
      <w:r w:rsidRPr="00D03B86">
        <w:rPr>
          <w:rFonts w:hint="eastAsia"/>
          <w:lang w:eastAsia="zh-CN"/>
        </w:rPr>
        <w:t>owever</w:t>
      </w:r>
      <w:r w:rsidRPr="00D03B86">
        <w:rPr>
          <w:lang w:eastAsia="zh-CN"/>
        </w:rPr>
        <w:t>, the difference is</w:t>
      </w:r>
      <w:r w:rsidR="009268E2" w:rsidRPr="00D03B86">
        <w:rPr>
          <w:lang w:eastAsia="zh-CN"/>
        </w:rPr>
        <w:t xml:space="preserve">, </w:t>
      </w:r>
      <w:r w:rsidR="00B56CFB">
        <w:rPr>
          <w:lang w:eastAsia="zh-CN"/>
        </w:rPr>
        <w:t>i</w:t>
      </w:r>
      <w:r w:rsidRPr="00D03B86">
        <w:rPr>
          <w:lang w:eastAsia="zh-CN"/>
        </w:rPr>
        <w:t>n RedCap</w:t>
      </w:r>
      <w:r w:rsidR="00CF393F" w:rsidRPr="00D03B86">
        <w:rPr>
          <w:lang w:eastAsia="zh-CN"/>
        </w:rPr>
        <w:t xml:space="preserve"> evaluation </w:t>
      </w:r>
      <w:r w:rsidR="00995F98">
        <w:rPr>
          <w:rFonts w:hint="eastAsia"/>
          <w:lang w:eastAsia="zh-CN"/>
        </w:rPr>
        <w:t>case</w:t>
      </w:r>
      <w:r w:rsidRPr="00D03B86">
        <w:rPr>
          <w:lang w:eastAsia="zh-CN"/>
        </w:rPr>
        <w:t xml:space="preserve">, the gNB can transmit </w:t>
      </w:r>
      <w:r w:rsidR="00DF39E8" w:rsidRPr="00D03B86">
        <w:rPr>
          <w:lang w:eastAsia="zh-CN"/>
        </w:rPr>
        <w:t>a complete PBCH</w:t>
      </w:r>
      <w:r w:rsidRPr="00D03B86">
        <w:rPr>
          <w:lang w:eastAsia="zh-CN"/>
        </w:rPr>
        <w:t>, the 5MHz (RF+BB) UE can only receive 5MHz PRB</w:t>
      </w:r>
      <w:r w:rsidR="00CF393F" w:rsidRPr="00D03B86">
        <w:rPr>
          <w:lang w:eastAsia="zh-CN"/>
        </w:rPr>
        <w:t xml:space="preserve"> in 30KHz </w:t>
      </w:r>
      <w:r w:rsidR="00CF393F" w:rsidRPr="00D03B86">
        <w:rPr>
          <w:rFonts w:hint="eastAsia"/>
          <w:lang w:eastAsia="zh-CN"/>
        </w:rPr>
        <w:t>SCS</w:t>
      </w:r>
      <w:r w:rsidR="009268E2" w:rsidRPr="00D03B86">
        <w:rPr>
          <w:lang w:eastAsia="zh-CN"/>
        </w:rPr>
        <w:t xml:space="preserve"> at one time</w:t>
      </w:r>
      <w:r w:rsidR="00995F98">
        <w:rPr>
          <w:lang w:eastAsia="zh-CN"/>
        </w:rPr>
        <w:t>. In this case, t</w:t>
      </w:r>
      <w:r w:rsidR="00B56CFB">
        <w:rPr>
          <w:lang w:eastAsia="zh-CN"/>
        </w:rPr>
        <w:t xml:space="preserve">he </w:t>
      </w:r>
      <w:r w:rsidR="00B56CFB" w:rsidRPr="00D03B86">
        <w:rPr>
          <w:lang w:eastAsia="zh-CN"/>
        </w:rPr>
        <w:t>PBCH</w:t>
      </w:r>
      <w:r w:rsidR="00B56CFB">
        <w:rPr>
          <w:lang w:eastAsia="zh-CN"/>
        </w:rPr>
        <w:t xml:space="preserve"> can be received completely by UE RF retuning. </w:t>
      </w:r>
      <w:r w:rsidR="00CF393F" w:rsidRPr="00D03B86">
        <w:rPr>
          <w:lang w:eastAsia="zh-CN"/>
        </w:rPr>
        <w:t>In dedicated spectrum, the gNB can only transmit a part of PBCH</w:t>
      </w:r>
      <w:r w:rsidR="009268E2" w:rsidRPr="00D03B86">
        <w:rPr>
          <w:lang w:eastAsia="zh-CN"/>
        </w:rPr>
        <w:t>.</w:t>
      </w:r>
      <w:r w:rsidR="00B56CFB">
        <w:rPr>
          <w:lang w:eastAsia="zh-CN"/>
        </w:rPr>
        <w:t xml:space="preserve"> </w:t>
      </w:r>
      <w:r w:rsidR="00995F98">
        <w:rPr>
          <w:lang w:eastAsia="zh-CN"/>
        </w:rPr>
        <w:t>In this case</w:t>
      </w:r>
      <w:r w:rsidR="00B56CFB">
        <w:rPr>
          <w:lang w:eastAsia="zh-CN"/>
        </w:rPr>
        <w:t>, UE RF retuning is meaningless.</w:t>
      </w:r>
      <w:r w:rsidR="00B56CFB" w:rsidRPr="00B56CFB">
        <w:rPr>
          <w:lang w:eastAsia="zh-CN"/>
        </w:rPr>
        <w:t xml:space="preserve"> </w:t>
      </w:r>
    </w:p>
    <w:p w14:paraId="31524B59" w14:textId="2707F825" w:rsidR="00374F2C" w:rsidRDefault="00995F98" w:rsidP="006E3FB3">
      <w:pPr>
        <w:spacing w:after="100"/>
        <w:rPr>
          <w:lang w:eastAsia="zh-CN"/>
        </w:rPr>
      </w:pPr>
      <w:r>
        <w:rPr>
          <w:lang w:eastAsia="zh-CN"/>
        </w:rPr>
        <w:t>I</w:t>
      </w:r>
      <w:r w:rsidR="00B56CFB">
        <w:rPr>
          <w:lang w:eastAsia="zh-CN"/>
        </w:rPr>
        <w:t>f option 2 is adopted</w:t>
      </w:r>
      <w:r w:rsidR="00B56CFB" w:rsidRPr="00D03B86">
        <w:rPr>
          <w:lang w:eastAsia="zh-CN"/>
        </w:rPr>
        <w:t xml:space="preserve">, </w:t>
      </w:r>
      <w:r w:rsidR="00B56CFB" w:rsidRPr="00D03B86">
        <w:rPr>
          <w:rFonts w:hint="eastAsia"/>
          <w:lang w:eastAsia="zh-CN"/>
        </w:rPr>
        <w:t>t</w:t>
      </w:r>
      <w:r w:rsidR="00B56CFB" w:rsidRPr="00D03B86">
        <w:rPr>
          <w:lang w:eastAsia="zh-CN"/>
        </w:rPr>
        <w:t xml:space="preserve">he transmission of SSB and how to enable soft combine for PBCH </w:t>
      </w:r>
      <w:r w:rsidR="00B56CFB">
        <w:rPr>
          <w:lang w:eastAsia="zh-CN"/>
        </w:rPr>
        <w:t>should</w:t>
      </w:r>
      <w:r w:rsidR="00B56CFB" w:rsidRPr="00D03B86">
        <w:rPr>
          <w:lang w:eastAsia="zh-CN"/>
        </w:rPr>
        <w:t xml:space="preserve"> be considered.</w:t>
      </w:r>
      <w:r>
        <w:rPr>
          <w:lang w:eastAsia="zh-CN"/>
        </w:rPr>
        <w:t xml:space="preserve"> </w:t>
      </w:r>
      <w:r w:rsidR="0094660A">
        <w:rPr>
          <w:lang w:eastAsia="zh-CN"/>
        </w:rPr>
        <w:t xml:space="preserve">One possible way is to </w:t>
      </w:r>
      <w:r w:rsidR="0094660A" w:rsidRPr="00D03B86">
        <w:rPr>
          <w:lang w:eastAsia="zh-CN"/>
        </w:rPr>
        <w:t xml:space="preserve">transmit </w:t>
      </w:r>
      <w:r w:rsidR="0094660A">
        <w:rPr>
          <w:lang w:eastAsia="zh-CN"/>
        </w:rPr>
        <w:t>the SSB in a frequency hopping way</w:t>
      </w:r>
      <w:r w:rsidR="00B56CFB">
        <w:rPr>
          <w:lang w:eastAsia="zh-CN"/>
        </w:rPr>
        <w:t xml:space="preserve">, i.e. gNB </w:t>
      </w:r>
      <w:r w:rsidR="00A14722">
        <w:rPr>
          <w:lang w:eastAsia="zh-CN"/>
        </w:rPr>
        <w:t>“</w:t>
      </w:r>
      <w:r w:rsidR="00B56CFB">
        <w:rPr>
          <w:lang w:eastAsia="zh-CN"/>
        </w:rPr>
        <w:t>RF retuning</w:t>
      </w:r>
      <w:r w:rsidR="00A14722">
        <w:rPr>
          <w:lang w:eastAsia="zh-CN"/>
        </w:rPr>
        <w:t>”</w:t>
      </w:r>
      <w:r>
        <w:rPr>
          <w:lang w:eastAsia="zh-CN"/>
        </w:rPr>
        <w:t xml:space="preserve"> (I</w:t>
      </w:r>
      <w:r w:rsidR="00B56CFB" w:rsidRPr="00D03B86">
        <w:rPr>
          <w:lang w:eastAsia="zh-CN"/>
        </w:rPr>
        <w:t xml:space="preserve">llustrated by figure </w:t>
      </w:r>
      <w:r w:rsidR="00B56CFB">
        <w:rPr>
          <w:lang w:eastAsia="zh-CN"/>
        </w:rPr>
        <w:t>4</w:t>
      </w:r>
      <w:r>
        <w:rPr>
          <w:lang w:eastAsia="zh-CN"/>
        </w:rPr>
        <w:t>).</w:t>
      </w:r>
      <w:r w:rsidR="00B56CFB">
        <w:rPr>
          <w:lang w:eastAsia="zh-CN"/>
        </w:rPr>
        <w:t xml:space="preserve"> </w:t>
      </w:r>
    </w:p>
    <w:p w14:paraId="75DF7194" w14:textId="09DAC4FB" w:rsidR="0094660A" w:rsidRDefault="00005C83" w:rsidP="00005C83">
      <w:pPr>
        <w:spacing w:after="100"/>
        <w:jc w:val="center"/>
        <w:rPr>
          <w:lang w:eastAsia="zh-CN"/>
        </w:rPr>
      </w:pPr>
      <w:r>
        <w:rPr>
          <w:noProof/>
          <w:lang w:eastAsia="zh-CN"/>
        </w:rPr>
        <w:drawing>
          <wp:inline distT="0" distB="0" distL="0" distR="0" wp14:anchorId="28C395BF" wp14:editId="7B72B703">
            <wp:extent cx="4317365" cy="1326673"/>
            <wp:effectExtent l="0" t="0" r="698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76707" cy="1344908"/>
                    </a:xfrm>
                    <a:prstGeom prst="rect">
                      <a:avLst/>
                    </a:prstGeom>
                  </pic:spPr>
                </pic:pic>
              </a:graphicData>
            </a:graphic>
          </wp:inline>
        </w:drawing>
      </w:r>
    </w:p>
    <w:p w14:paraId="023925C6" w14:textId="518E51A2" w:rsidR="0094660A" w:rsidRDefault="00005C83" w:rsidP="00005C83">
      <w:pPr>
        <w:spacing w:after="100"/>
        <w:jc w:val="center"/>
        <w:rPr>
          <w:lang w:eastAsia="zh-CN"/>
        </w:rPr>
      </w:pPr>
      <w:r w:rsidRPr="00D03B86">
        <w:rPr>
          <w:b/>
          <w:lang w:eastAsia="zh-CN"/>
        </w:rPr>
        <w:t xml:space="preserve">Figure </w:t>
      </w:r>
      <w:r>
        <w:rPr>
          <w:b/>
          <w:lang w:eastAsia="zh-CN"/>
        </w:rPr>
        <w:t>4</w:t>
      </w:r>
      <w:r w:rsidRPr="00D03B86">
        <w:rPr>
          <w:b/>
          <w:lang w:eastAsia="zh-CN"/>
        </w:rPr>
        <w:t xml:space="preserve">: Example of </w:t>
      </w:r>
      <w:r>
        <w:rPr>
          <w:b/>
          <w:lang w:eastAsia="zh-CN"/>
        </w:rPr>
        <w:t>gNB RF retuning for PBCH transmission</w:t>
      </w:r>
      <w:r w:rsidR="00C859A6">
        <w:rPr>
          <w:b/>
          <w:lang w:eastAsia="zh-CN"/>
        </w:rPr>
        <w:t xml:space="preserve"> in dedicated spectrum</w:t>
      </w:r>
    </w:p>
    <w:p w14:paraId="799A8FD7" w14:textId="26C9937C" w:rsidR="00DF2DFE" w:rsidRDefault="00DF2DFE" w:rsidP="00DF2DFE">
      <w:pPr>
        <w:spacing w:after="100"/>
        <w:rPr>
          <w:lang w:eastAsia="zh-CN"/>
        </w:rPr>
      </w:pPr>
      <w:r>
        <w:rPr>
          <w:lang w:eastAsia="zh-CN"/>
        </w:rPr>
        <w:t>For option 3</w:t>
      </w:r>
      <w:r w:rsidR="00964250">
        <w:rPr>
          <w:lang w:eastAsia="zh-CN"/>
        </w:rPr>
        <w:t xml:space="preserve"> (</w:t>
      </w:r>
      <w:r w:rsidR="00964250" w:rsidRPr="00964250">
        <w:rPr>
          <w:lang w:eastAsia="zh-CN"/>
        </w:rPr>
        <w:t>PBCH remapping</w:t>
      </w:r>
      <w:r w:rsidR="00964250">
        <w:rPr>
          <w:lang w:eastAsia="zh-CN"/>
        </w:rPr>
        <w:t>)</w:t>
      </w:r>
      <w:r>
        <w:rPr>
          <w:lang w:eastAsia="zh-CN"/>
        </w:rPr>
        <w:t xml:space="preserve">, there are </w:t>
      </w:r>
      <w:r w:rsidR="00BD13AB">
        <w:rPr>
          <w:lang w:eastAsia="zh-CN"/>
        </w:rPr>
        <w:t xml:space="preserve">two </w:t>
      </w:r>
      <w:r>
        <w:rPr>
          <w:lang w:eastAsia="zh-CN"/>
        </w:rPr>
        <w:t>different</w:t>
      </w:r>
      <w:r w:rsidR="00BD13AB">
        <w:rPr>
          <w:lang w:eastAsia="zh-CN"/>
        </w:rPr>
        <w:t xml:space="preserve"> </w:t>
      </w:r>
      <w:r>
        <w:rPr>
          <w:lang w:eastAsia="zh-CN"/>
        </w:rPr>
        <w:t>alternatives</w:t>
      </w:r>
      <w:r w:rsidR="00F87A26">
        <w:rPr>
          <w:lang w:eastAsia="zh-CN"/>
        </w:rPr>
        <w:t>/interpretations</w:t>
      </w:r>
      <w:r>
        <w:rPr>
          <w:lang w:eastAsia="zh-CN"/>
        </w:rPr>
        <w:t>, as listed as follows</w:t>
      </w:r>
      <w:r w:rsidRPr="00D03B86">
        <w:rPr>
          <w:lang w:eastAsia="zh-CN"/>
        </w:rPr>
        <w:t>.</w:t>
      </w:r>
    </w:p>
    <w:p w14:paraId="4CE6C7E3" w14:textId="397B5999" w:rsidR="00DF2DFE" w:rsidRDefault="00DF2DFE" w:rsidP="00DF2DFE">
      <w:pPr>
        <w:spacing w:after="100"/>
        <w:rPr>
          <w:lang w:eastAsia="zh-CN"/>
        </w:rPr>
      </w:pPr>
      <w:r>
        <w:rPr>
          <w:lang w:eastAsia="zh-CN"/>
        </w:rPr>
        <w:tab/>
        <w:t xml:space="preserve">Alt 1: </w:t>
      </w:r>
      <w:r w:rsidR="00964250">
        <w:rPr>
          <w:lang w:eastAsia="zh-CN"/>
        </w:rPr>
        <w:t xml:space="preserve">Mapping PBCH in </w:t>
      </w:r>
      <w:r>
        <w:rPr>
          <w:lang w:eastAsia="zh-CN"/>
        </w:rPr>
        <w:t>additional</w:t>
      </w:r>
      <w:r w:rsidR="00F87A26">
        <w:rPr>
          <w:lang w:eastAsia="zh-CN"/>
        </w:rPr>
        <w:t xml:space="preserve"> PBCH symbols.</w:t>
      </w:r>
    </w:p>
    <w:p w14:paraId="4C0C8FF1" w14:textId="4F99F0D3" w:rsidR="00DF2DFE" w:rsidRPr="00D03B86" w:rsidRDefault="00DF2DFE" w:rsidP="00DF2DFE">
      <w:pPr>
        <w:spacing w:after="100"/>
        <w:rPr>
          <w:lang w:eastAsia="zh-CN"/>
        </w:rPr>
      </w:pPr>
      <w:r>
        <w:rPr>
          <w:lang w:eastAsia="zh-CN"/>
        </w:rPr>
        <w:lastRenderedPageBreak/>
        <w:tab/>
        <w:t>Alt 2: Mapping order exchange.</w:t>
      </w:r>
    </w:p>
    <w:p w14:paraId="17C43FE9" w14:textId="3A0AAB83" w:rsidR="00005C83" w:rsidRPr="00247FA1" w:rsidRDefault="00247FA1" w:rsidP="006E3FB3">
      <w:pPr>
        <w:spacing w:after="100"/>
        <w:rPr>
          <w:lang w:eastAsia="zh-CN"/>
        </w:rPr>
      </w:pPr>
      <w:r>
        <w:rPr>
          <w:lang w:eastAsia="zh-CN"/>
        </w:rPr>
        <w:t xml:space="preserve">For </w:t>
      </w:r>
      <w:r w:rsidRPr="00247FA1">
        <w:rPr>
          <w:lang w:eastAsia="zh-CN"/>
        </w:rPr>
        <w:t>Alt 1</w:t>
      </w:r>
      <w:r>
        <w:rPr>
          <w:lang w:eastAsia="zh-CN"/>
        </w:rPr>
        <w:t xml:space="preserve">: </w:t>
      </w:r>
      <w:r w:rsidR="00005C83">
        <w:rPr>
          <w:lang w:eastAsia="zh-CN"/>
        </w:rPr>
        <w:t xml:space="preserve">As </w:t>
      </w:r>
      <w:r w:rsidR="00005C83" w:rsidRPr="00D03B86">
        <w:rPr>
          <w:lang w:eastAsia="zh-CN"/>
        </w:rPr>
        <w:t xml:space="preserve">illustrated by figure </w:t>
      </w:r>
      <w:r w:rsidR="00005C83">
        <w:rPr>
          <w:lang w:eastAsia="zh-CN"/>
        </w:rPr>
        <w:t>5</w:t>
      </w:r>
      <w:r w:rsidR="00995F98">
        <w:rPr>
          <w:lang w:eastAsia="zh-CN"/>
        </w:rPr>
        <w:t>(a)</w:t>
      </w:r>
      <w:r w:rsidR="00005C83">
        <w:rPr>
          <w:lang w:eastAsia="zh-CN"/>
        </w:rPr>
        <w:t xml:space="preserve">, </w:t>
      </w:r>
      <w:r>
        <w:rPr>
          <w:lang w:eastAsia="zh-CN"/>
        </w:rPr>
        <w:t>additional PBCH symbols</w:t>
      </w:r>
      <w:r w:rsidR="001C3AE9">
        <w:rPr>
          <w:lang w:eastAsia="zh-CN"/>
        </w:rPr>
        <w:t xml:space="preserve"> are introduced and used to carry the information that</w:t>
      </w:r>
      <w:r w:rsidR="002669E3">
        <w:rPr>
          <w:lang w:eastAsia="zh-CN"/>
        </w:rPr>
        <w:t xml:space="preserve"> has</w:t>
      </w:r>
      <w:r w:rsidR="001C3AE9">
        <w:rPr>
          <w:lang w:eastAsia="zh-CN"/>
        </w:rPr>
        <w:t xml:space="preserve"> been punctured. Additional PBCH symbols are helpful to the PBCH transmission, i.e., the UE can receive </w:t>
      </w:r>
      <w:r w:rsidR="001C3AE9" w:rsidRPr="00D03B86">
        <w:rPr>
          <w:lang w:eastAsia="zh-CN"/>
        </w:rPr>
        <w:t>a complete PBCH</w:t>
      </w:r>
      <w:r w:rsidR="00BD13AB">
        <w:rPr>
          <w:lang w:eastAsia="zh-CN"/>
        </w:rPr>
        <w:t>.</w:t>
      </w:r>
      <w:r w:rsidR="001C3AE9">
        <w:rPr>
          <w:lang w:eastAsia="zh-CN"/>
        </w:rPr>
        <w:t xml:space="preserve"> However, additional symbols</w:t>
      </w:r>
      <w:r>
        <w:rPr>
          <w:lang w:eastAsia="zh-CN"/>
        </w:rPr>
        <w:t xml:space="preserve"> will change the SSB</w:t>
      </w:r>
      <w:r w:rsidR="001C3AE9">
        <w:rPr>
          <w:lang w:eastAsia="zh-CN"/>
        </w:rPr>
        <w:t xml:space="preserve"> time/frequency structure, </w:t>
      </w:r>
      <w:r w:rsidR="00BD13AB">
        <w:rPr>
          <w:lang w:eastAsia="zh-CN"/>
        </w:rPr>
        <w:t xml:space="preserve">it seems not aligned with the WID scope, and </w:t>
      </w:r>
      <w:r w:rsidR="001C3AE9">
        <w:rPr>
          <w:lang w:eastAsia="zh-CN"/>
        </w:rPr>
        <w:t>the foreseen</w:t>
      </w:r>
      <w:r>
        <w:rPr>
          <w:lang w:eastAsia="zh-CN"/>
        </w:rPr>
        <w:t xml:space="preserve"> spec impacts are relatively large.</w:t>
      </w:r>
    </w:p>
    <w:p w14:paraId="1A805728" w14:textId="5AE28EA7" w:rsidR="00580E47" w:rsidRDefault="00247FA1" w:rsidP="006E3FB3">
      <w:pPr>
        <w:spacing w:after="100"/>
        <w:rPr>
          <w:lang w:eastAsia="zh-CN"/>
        </w:rPr>
      </w:pPr>
      <w:r>
        <w:rPr>
          <w:lang w:eastAsia="zh-CN"/>
        </w:rPr>
        <w:t xml:space="preserve">For </w:t>
      </w:r>
      <w:r>
        <w:rPr>
          <w:rFonts w:hint="eastAsia"/>
          <w:lang w:eastAsia="zh-CN"/>
        </w:rPr>
        <w:t>A</w:t>
      </w:r>
      <w:r>
        <w:rPr>
          <w:lang w:eastAsia="zh-CN"/>
        </w:rPr>
        <w:t xml:space="preserve">lt 2: </w:t>
      </w:r>
      <w:r w:rsidR="00005C83">
        <w:rPr>
          <w:lang w:eastAsia="zh-CN"/>
        </w:rPr>
        <w:t xml:space="preserve">As </w:t>
      </w:r>
      <w:r w:rsidR="00005C83" w:rsidRPr="00D03B86">
        <w:rPr>
          <w:lang w:eastAsia="zh-CN"/>
        </w:rPr>
        <w:t xml:space="preserve">illustrated by figure </w:t>
      </w:r>
      <w:r w:rsidR="006F72F1">
        <w:rPr>
          <w:lang w:eastAsia="zh-CN"/>
        </w:rPr>
        <w:t>5(b)</w:t>
      </w:r>
      <w:r w:rsidR="00005C83">
        <w:rPr>
          <w:lang w:eastAsia="zh-CN"/>
        </w:rPr>
        <w:t xml:space="preserve">, </w:t>
      </w:r>
      <w:r w:rsidR="00A14722">
        <w:rPr>
          <w:lang w:eastAsia="zh-CN"/>
        </w:rPr>
        <w:t xml:space="preserve">the mapping order of PBCH is </w:t>
      </w:r>
      <w:r w:rsidR="002669E3">
        <w:rPr>
          <w:lang w:eastAsia="zh-CN"/>
        </w:rPr>
        <w:t xml:space="preserve">changed </w:t>
      </w:r>
      <w:r w:rsidR="009D1D06">
        <w:rPr>
          <w:lang w:eastAsia="zh-CN"/>
        </w:rPr>
        <w:t>every SSB perio</w:t>
      </w:r>
      <w:r w:rsidR="002669E3">
        <w:rPr>
          <w:lang w:eastAsia="zh-CN"/>
        </w:rPr>
        <w:t>d</w:t>
      </w:r>
      <w:r w:rsidR="00A14722">
        <w:rPr>
          <w:lang w:eastAsia="zh-CN"/>
        </w:rPr>
        <w:t>s. F</w:t>
      </w:r>
      <w:r w:rsidR="009D1D06">
        <w:rPr>
          <w:lang w:eastAsia="zh-CN"/>
        </w:rPr>
        <w:t xml:space="preserve">or example, in period 1, the PBCH </w:t>
      </w:r>
      <w:r w:rsidR="009D1D06">
        <w:t>signals are</w:t>
      </w:r>
      <w:r w:rsidR="009D1D06">
        <w:rPr>
          <w:lang w:eastAsia="zh-CN"/>
        </w:rPr>
        <w:t xml:space="preserve"> </w:t>
      </w:r>
      <w:r w:rsidR="009D1D06">
        <w:t xml:space="preserve">to be </w:t>
      </w:r>
      <w:r w:rsidR="009D1D06" w:rsidRPr="00C12953">
        <w:t>mapped</w:t>
      </w:r>
      <w:r w:rsidR="009D1D06">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009D1D06">
        <w:t xml:space="preserve"> in increasing order of first </w:t>
      </w:r>
      <w:r w:rsidR="009D1D06" w:rsidRPr="00372D6C">
        <w:rPr>
          <w:position w:val="-6"/>
        </w:rPr>
        <w:object w:dxaOrig="180" w:dyaOrig="260" w14:anchorId="552F88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3.5pt" o:ole="">
            <v:imagedata r:id="rId15" o:title=""/>
          </v:shape>
          <o:OLEObject Type="Embed" ProgID="Equation.3" ShapeID="_x0000_i1025" DrawAspect="Content" ObjectID="_1738146966" r:id="rId16"/>
        </w:object>
      </w:r>
      <w:r w:rsidR="009D1D06">
        <w:t xml:space="preserve">(frequency indices) and then </w:t>
      </w:r>
      <w:r w:rsidR="009D1D06" w:rsidRPr="009A1E80">
        <w:rPr>
          <w:position w:val="-6"/>
        </w:rPr>
        <w:object w:dxaOrig="139" w:dyaOrig="260" w14:anchorId="1BA580BD">
          <v:shape id="_x0000_i1026" type="#_x0000_t75" style="width:6.95pt;height:13.5pt" o:ole="">
            <v:imagedata r:id="rId17" o:title=""/>
          </v:shape>
          <o:OLEObject Type="Embed" ProgID="Equation.3" ShapeID="_x0000_i1026" DrawAspect="Content" ObjectID="_1738146967" r:id="rId18"/>
        </w:object>
      </w:r>
      <w:r w:rsidR="009D1D06">
        <w:t xml:space="preserve">(time indices). Then, in SSB </w:t>
      </w:r>
      <w:r w:rsidR="009D1D06">
        <w:rPr>
          <w:lang w:eastAsia="zh-CN"/>
        </w:rPr>
        <w:t xml:space="preserve">period 2, the PBCH </w:t>
      </w:r>
      <w:r w:rsidR="009D1D06">
        <w:t>signals are</w:t>
      </w:r>
      <w:r w:rsidR="009D1D06">
        <w:rPr>
          <w:lang w:eastAsia="zh-CN"/>
        </w:rPr>
        <w:t xml:space="preserve"> </w:t>
      </w:r>
      <w:r w:rsidR="009D1D06">
        <w:t xml:space="preserve">to be </w:t>
      </w:r>
      <w:r w:rsidR="009D1D06" w:rsidRPr="00C12953">
        <w:t>mapped</w:t>
      </w:r>
      <w:r w:rsidR="009D1D06">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009D1D06">
        <w:t xml:space="preserve"> in decreasing order of first </w:t>
      </w:r>
      <w:r w:rsidR="009D1D06" w:rsidRPr="00372D6C">
        <w:rPr>
          <w:position w:val="-6"/>
        </w:rPr>
        <w:object w:dxaOrig="180" w:dyaOrig="260" w14:anchorId="44090BDC">
          <v:shape id="_x0000_i1027" type="#_x0000_t75" style="width:8.85pt;height:13.5pt" o:ole="">
            <v:imagedata r:id="rId15" o:title=""/>
          </v:shape>
          <o:OLEObject Type="Embed" ProgID="Equation.3" ShapeID="_x0000_i1027" DrawAspect="Content" ObjectID="_1738146968" r:id="rId19"/>
        </w:object>
      </w:r>
      <w:r w:rsidR="009D1D06">
        <w:t xml:space="preserve">(frequency indices) and then increasing order of </w:t>
      </w:r>
      <w:r w:rsidR="009D1D06" w:rsidRPr="009A1E80">
        <w:rPr>
          <w:position w:val="-6"/>
        </w:rPr>
        <w:object w:dxaOrig="139" w:dyaOrig="260" w14:anchorId="2A18C9CB">
          <v:shape id="_x0000_i1028" type="#_x0000_t75" style="width:6.95pt;height:13.5pt" o:ole="">
            <v:imagedata r:id="rId17" o:title=""/>
          </v:shape>
          <o:OLEObject Type="Embed" ProgID="Equation.3" ShapeID="_x0000_i1028" DrawAspect="Content" ObjectID="_1738146969" r:id="rId20"/>
        </w:object>
      </w:r>
      <w:r w:rsidR="009D1D06">
        <w:t xml:space="preserve">(time indices). </w:t>
      </w:r>
      <w:r w:rsidR="009D1D06">
        <w:rPr>
          <w:lang w:eastAsia="zh-CN"/>
        </w:rPr>
        <w:t>Mapping order exchange is also helpful to the PBCH transmission, i.e., the UE can receive</w:t>
      </w:r>
      <w:r w:rsidR="009D1D06" w:rsidRPr="00D03B86">
        <w:rPr>
          <w:lang w:eastAsia="zh-CN"/>
        </w:rPr>
        <w:t xml:space="preserve"> complete PBCH</w:t>
      </w:r>
      <w:r w:rsidR="009D1D06">
        <w:rPr>
          <w:lang w:eastAsia="zh-CN"/>
        </w:rPr>
        <w:t xml:space="preserve"> signals by receiving multiple PBCH in different period</w:t>
      </w:r>
      <w:r w:rsidR="003C3AF0">
        <w:rPr>
          <w:lang w:eastAsia="zh-CN"/>
        </w:rPr>
        <w:t>s</w:t>
      </w:r>
      <w:r w:rsidR="009D1D06">
        <w:rPr>
          <w:lang w:eastAsia="zh-CN"/>
        </w:rPr>
        <w:t>. Alt 2 will not change the SSB structure, and the o</w:t>
      </w:r>
      <w:r>
        <w:rPr>
          <w:lang w:eastAsia="zh-CN"/>
        </w:rPr>
        <w:t>nly spec imp</w:t>
      </w:r>
      <w:r w:rsidR="009D1D06">
        <w:rPr>
          <w:lang w:eastAsia="zh-CN"/>
        </w:rPr>
        <w:t>act</w:t>
      </w:r>
      <w:r w:rsidR="001D30D8">
        <w:rPr>
          <w:lang w:eastAsia="zh-CN"/>
        </w:rPr>
        <w:t xml:space="preserve"> </w:t>
      </w:r>
      <w:r w:rsidR="009D1D06">
        <w:rPr>
          <w:lang w:eastAsia="zh-CN"/>
        </w:rPr>
        <w:t>is</w:t>
      </w:r>
      <w:r w:rsidR="00A14722">
        <w:rPr>
          <w:lang w:eastAsia="zh-CN"/>
        </w:rPr>
        <w:t xml:space="preserve"> mapping order modification</w:t>
      </w:r>
      <w:r>
        <w:rPr>
          <w:lang w:eastAsia="zh-CN"/>
        </w:rPr>
        <w:t>.</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2"/>
        <w:gridCol w:w="4635"/>
      </w:tblGrid>
      <w:tr w:rsidR="009D1D06" w14:paraId="4A6E1EBF" w14:textId="77777777" w:rsidTr="001C3AE9">
        <w:tc>
          <w:tcPr>
            <w:tcW w:w="4653" w:type="dxa"/>
          </w:tcPr>
          <w:p w14:paraId="115F83B5" w14:textId="44BBE596" w:rsidR="006F72F1" w:rsidRDefault="009D1D06" w:rsidP="006E3FB3">
            <w:pPr>
              <w:spacing w:after="100"/>
              <w:rPr>
                <w:lang w:eastAsia="zh-CN"/>
              </w:rPr>
            </w:pPr>
            <w:r>
              <w:rPr>
                <w:noProof/>
                <w:lang w:eastAsia="zh-CN"/>
              </w:rPr>
              <w:drawing>
                <wp:inline distT="0" distB="0" distL="0" distR="0" wp14:anchorId="77637452" wp14:editId="4EA06A86">
                  <wp:extent cx="2891196" cy="1064067"/>
                  <wp:effectExtent l="0" t="0" r="4445"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926479" cy="1077052"/>
                          </a:xfrm>
                          <a:prstGeom prst="rect">
                            <a:avLst/>
                          </a:prstGeom>
                        </pic:spPr>
                      </pic:pic>
                    </a:graphicData>
                  </a:graphic>
                </wp:inline>
              </w:drawing>
            </w:r>
          </w:p>
        </w:tc>
        <w:tc>
          <w:tcPr>
            <w:tcW w:w="4654" w:type="dxa"/>
          </w:tcPr>
          <w:p w14:paraId="184C83EF" w14:textId="4DA2B1A6" w:rsidR="006F72F1" w:rsidRDefault="009D1D06" w:rsidP="006E3FB3">
            <w:pPr>
              <w:spacing w:after="100"/>
              <w:rPr>
                <w:lang w:eastAsia="zh-CN"/>
              </w:rPr>
            </w:pPr>
            <w:r>
              <w:rPr>
                <w:noProof/>
                <w:lang w:eastAsia="zh-CN"/>
              </w:rPr>
              <w:drawing>
                <wp:inline distT="0" distB="0" distL="0" distR="0" wp14:anchorId="75861621" wp14:editId="7AB226BE">
                  <wp:extent cx="2864767" cy="1101692"/>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77961" cy="1106766"/>
                          </a:xfrm>
                          <a:prstGeom prst="rect">
                            <a:avLst/>
                          </a:prstGeom>
                        </pic:spPr>
                      </pic:pic>
                    </a:graphicData>
                  </a:graphic>
                </wp:inline>
              </w:drawing>
            </w:r>
          </w:p>
        </w:tc>
      </w:tr>
      <w:tr w:rsidR="009D1D06" w14:paraId="6BD86511" w14:textId="77777777" w:rsidTr="001C3AE9">
        <w:tc>
          <w:tcPr>
            <w:tcW w:w="4653" w:type="dxa"/>
          </w:tcPr>
          <w:p w14:paraId="016CD0F3" w14:textId="4A8AC58A" w:rsidR="001C3AE9" w:rsidRDefault="001C3AE9" w:rsidP="001C3AE9">
            <w:pPr>
              <w:spacing w:after="100"/>
              <w:jc w:val="center"/>
              <w:rPr>
                <w:noProof/>
                <w:lang w:eastAsia="zh-CN"/>
              </w:rPr>
            </w:pPr>
            <w:r>
              <w:rPr>
                <w:lang w:eastAsia="zh-CN"/>
              </w:rPr>
              <w:t>(a): additional PBCH symbols</w:t>
            </w:r>
          </w:p>
        </w:tc>
        <w:tc>
          <w:tcPr>
            <w:tcW w:w="4654" w:type="dxa"/>
          </w:tcPr>
          <w:p w14:paraId="4698B805" w14:textId="215BCB70" w:rsidR="001C3AE9" w:rsidRDefault="001C3AE9" w:rsidP="001C3AE9">
            <w:pPr>
              <w:spacing w:after="100"/>
              <w:jc w:val="center"/>
              <w:rPr>
                <w:noProof/>
                <w:lang w:eastAsia="zh-CN"/>
              </w:rPr>
            </w:pPr>
            <w:r>
              <w:rPr>
                <w:noProof/>
                <w:lang w:eastAsia="zh-CN"/>
              </w:rPr>
              <w:t>(</w:t>
            </w:r>
            <w:r>
              <w:rPr>
                <w:rFonts w:hint="eastAsia"/>
                <w:noProof/>
                <w:lang w:eastAsia="zh-CN"/>
              </w:rPr>
              <w:t>b)</w:t>
            </w:r>
            <w:r>
              <w:rPr>
                <w:noProof/>
                <w:lang w:eastAsia="zh-CN"/>
              </w:rPr>
              <w:t>:</w:t>
            </w:r>
            <w:r>
              <w:rPr>
                <w:lang w:eastAsia="zh-CN"/>
              </w:rPr>
              <w:t xml:space="preserve"> Mapping order exchange</w:t>
            </w:r>
          </w:p>
        </w:tc>
      </w:tr>
      <w:tr w:rsidR="006F72F1" w14:paraId="03D55583" w14:textId="77777777" w:rsidTr="001C3AE9">
        <w:tc>
          <w:tcPr>
            <w:tcW w:w="9307" w:type="dxa"/>
            <w:gridSpan w:val="2"/>
          </w:tcPr>
          <w:p w14:paraId="4089DC4D" w14:textId="6C96DD29" w:rsidR="006F72F1" w:rsidRDefault="006F72F1" w:rsidP="006F72F1">
            <w:pPr>
              <w:spacing w:after="100"/>
              <w:jc w:val="center"/>
              <w:rPr>
                <w:lang w:eastAsia="zh-CN"/>
              </w:rPr>
            </w:pPr>
            <w:r w:rsidRPr="00D03B86">
              <w:rPr>
                <w:b/>
                <w:lang w:eastAsia="zh-CN"/>
              </w:rPr>
              <w:t xml:space="preserve">Figure </w:t>
            </w:r>
            <w:r>
              <w:rPr>
                <w:b/>
                <w:lang w:eastAsia="zh-CN"/>
              </w:rPr>
              <w:t>5</w:t>
            </w:r>
            <w:r w:rsidRPr="00D03B86">
              <w:rPr>
                <w:b/>
                <w:lang w:eastAsia="zh-CN"/>
              </w:rPr>
              <w:t xml:space="preserve">: </w:t>
            </w:r>
            <w:r w:rsidRPr="006F72F1">
              <w:rPr>
                <w:b/>
                <w:lang w:eastAsia="zh-CN"/>
              </w:rPr>
              <w:t>PBCH remapping</w:t>
            </w:r>
          </w:p>
        </w:tc>
      </w:tr>
    </w:tbl>
    <w:p w14:paraId="71D8F79B" w14:textId="35868F7B" w:rsidR="00995F98" w:rsidRDefault="003C3AF0" w:rsidP="006E3FB3">
      <w:pPr>
        <w:spacing w:after="100"/>
        <w:rPr>
          <w:lang w:eastAsia="zh-CN"/>
        </w:rPr>
      </w:pPr>
      <w:r>
        <w:rPr>
          <w:lang w:eastAsia="zh-CN"/>
        </w:rPr>
        <w:t>Based on the above, if option 3 is adopted</w:t>
      </w:r>
      <w:r w:rsidRPr="00D03B86">
        <w:rPr>
          <w:lang w:eastAsia="zh-CN"/>
        </w:rPr>
        <w:t xml:space="preserve">, </w:t>
      </w:r>
      <w:r>
        <w:rPr>
          <w:lang w:eastAsia="zh-CN"/>
        </w:rPr>
        <w:tab/>
        <w:t>Alt 2 (i.e., mapping order exchange)</w:t>
      </w:r>
      <w:r w:rsidRPr="00D03B86">
        <w:rPr>
          <w:lang w:eastAsia="zh-CN"/>
        </w:rPr>
        <w:t xml:space="preserve"> </w:t>
      </w:r>
      <w:r>
        <w:rPr>
          <w:lang w:eastAsia="zh-CN"/>
        </w:rPr>
        <w:t>should</w:t>
      </w:r>
      <w:r w:rsidRPr="00D03B86">
        <w:rPr>
          <w:lang w:eastAsia="zh-CN"/>
        </w:rPr>
        <w:t xml:space="preserve"> be considered.</w:t>
      </w:r>
    </w:p>
    <w:p w14:paraId="07912541" w14:textId="4C7E079E" w:rsidR="003C3AF0" w:rsidRPr="0050533F" w:rsidRDefault="003C3AF0" w:rsidP="003C3AF0">
      <w:pPr>
        <w:spacing w:after="100"/>
        <w:rPr>
          <w:b/>
          <w:i/>
          <w:lang w:eastAsia="zh-CN"/>
        </w:rPr>
      </w:pPr>
      <w:r w:rsidRPr="0050533F">
        <w:rPr>
          <w:b/>
          <w:i/>
          <w:lang w:eastAsia="zh-CN"/>
        </w:rPr>
        <w:t xml:space="preserve">Proposal </w:t>
      </w:r>
      <w:r w:rsidR="00C47CCB" w:rsidRPr="0050533F">
        <w:rPr>
          <w:b/>
          <w:i/>
          <w:lang w:eastAsia="zh-CN"/>
        </w:rPr>
        <w:t>1</w:t>
      </w:r>
      <w:r w:rsidRPr="0050533F">
        <w:rPr>
          <w:b/>
          <w:i/>
          <w:lang w:eastAsia="zh-CN"/>
        </w:rPr>
        <w:t xml:space="preserve">: To recover PBCH detection performance for transmission bandwidths of &lt;5MHz for 3MHz and 5MHz channel BW, option </w:t>
      </w:r>
      <w:r w:rsidRPr="0050533F">
        <w:rPr>
          <w:rFonts w:hint="eastAsia"/>
          <w:b/>
          <w:i/>
          <w:lang w:eastAsia="zh-CN"/>
        </w:rPr>
        <w:t>2</w:t>
      </w:r>
      <w:r w:rsidRPr="0050533F">
        <w:rPr>
          <w:b/>
          <w:i/>
          <w:lang w:eastAsia="zh-CN"/>
        </w:rPr>
        <w:t xml:space="preserve"> (</w:t>
      </w:r>
      <w:r w:rsidRPr="0050533F">
        <w:rPr>
          <w:rFonts w:hint="eastAsia"/>
          <w:b/>
          <w:i/>
          <w:lang w:eastAsia="zh-CN"/>
        </w:rPr>
        <w:t>i</w:t>
      </w:r>
      <w:r w:rsidRPr="0050533F">
        <w:rPr>
          <w:b/>
          <w:i/>
          <w:lang w:eastAsia="zh-CN"/>
        </w:rPr>
        <w:t>.e., Multiple PBCH receptions) and/or option 3 (</w:t>
      </w:r>
      <w:r w:rsidRPr="0050533F">
        <w:rPr>
          <w:rFonts w:hint="eastAsia"/>
          <w:b/>
          <w:i/>
          <w:lang w:eastAsia="zh-CN"/>
        </w:rPr>
        <w:t>i</w:t>
      </w:r>
      <w:r w:rsidRPr="0050533F">
        <w:rPr>
          <w:b/>
          <w:i/>
          <w:lang w:eastAsia="zh-CN"/>
        </w:rPr>
        <w:t>.e., PBCH remapping) are adopted.</w:t>
      </w:r>
    </w:p>
    <w:p w14:paraId="192136F8" w14:textId="64CA63DB" w:rsidR="003C3AF0" w:rsidRPr="0050533F" w:rsidRDefault="003C3AF0" w:rsidP="00E03D8F">
      <w:pPr>
        <w:pStyle w:val="af2"/>
        <w:numPr>
          <w:ilvl w:val="0"/>
          <w:numId w:val="23"/>
        </w:numPr>
        <w:spacing w:after="100"/>
        <w:ind w:firstLineChars="0"/>
        <w:rPr>
          <w:b/>
          <w:i/>
          <w:lang w:eastAsia="zh-CN"/>
        </w:rPr>
      </w:pPr>
      <w:r w:rsidRPr="0050533F">
        <w:rPr>
          <w:b/>
          <w:i/>
          <w:lang w:eastAsia="zh-CN"/>
        </w:rPr>
        <w:t xml:space="preserve">If option 2 is adopted, </w:t>
      </w:r>
      <w:r w:rsidR="00A14722" w:rsidRPr="0050533F">
        <w:rPr>
          <w:b/>
          <w:i/>
          <w:lang w:eastAsia="zh-CN"/>
        </w:rPr>
        <w:t>the issue of</w:t>
      </w:r>
      <w:r w:rsidRPr="0050533F">
        <w:rPr>
          <w:b/>
          <w:i/>
          <w:lang w:eastAsia="zh-CN"/>
        </w:rPr>
        <w:t xml:space="preserve"> how to enable soft combine for PBCH should be considered.</w:t>
      </w:r>
    </w:p>
    <w:p w14:paraId="605BDFAA" w14:textId="587256AF" w:rsidR="003C3AF0" w:rsidRPr="0050533F" w:rsidRDefault="003C3AF0" w:rsidP="00E03D8F">
      <w:pPr>
        <w:pStyle w:val="af2"/>
        <w:numPr>
          <w:ilvl w:val="0"/>
          <w:numId w:val="23"/>
        </w:numPr>
        <w:spacing w:after="100"/>
        <w:ind w:firstLineChars="0"/>
        <w:rPr>
          <w:b/>
          <w:i/>
          <w:lang w:eastAsia="zh-CN"/>
        </w:rPr>
      </w:pPr>
      <w:r w:rsidRPr="0050533F">
        <w:rPr>
          <w:b/>
          <w:i/>
          <w:lang w:eastAsia="zh-CN"/>
        </w:rPr>
        <w:t>If option 3 is adopted, Alt 2 (i.e., mapping order exchange) should be considered.</w:t>
      </w:r>
    </w:p>
    <w:p w14:paraId="17A05C7C" w14:textId="77777777" w:rsidR="003C3AF0" w:rsidRPr="00D03B86" w:rsidRDefault="003C3AF0" w:rsidP="006E3FB3">
      <w:pPr>
        <w:spacing w:after="100"/>
      </w:pPr>
    </w:p>
    <w:p w14:paraId="2C3AA03D" w14:textId="3DBE5A3A" w:rsidR="00AD582A" w:rsidRPr="00D03B86" w:rsidRDefault="00FA4ED8" w:rsidP="00FA4ED8">
      <w:pPr>
        <w:pStyle w:val="20"/>
        <w:rPr>
          <w:color w:val="000000" w:themeColor="text1"/>
          <w:lang w:eastAsia="ja-JP"/>
        </w:rPr>
      </w:pPr>
      <w:r w:rsidRPr="00D03B86">
        <w:rPr>
          <w:color w:val="000000" w:themeColor="text1"/>
          <w:lang w:eastAsia="ja-JP"/>
        </w:rPr>
        <w:t>CORESET#0</w:t>
      </w:r>
      <w:r w:rsidR="00067874" w:rsidRPr="00D03B86" w:rsidDel="00067874">
        <w:rPr>
          <w:color w:val="000000" w:themeColor="text1"/>
          <w:lang w:eastAsia="ja-JP"/>
        </w:rPr>
        <w:t xml:space="preserve"> </w:t>
      </w:r>
    </w:p>
    <w:p w14:paraId="4CE49582" w14:textId="73798E4B" w:rsidR="00247FA1" w:rsidRPr="00247FA1" w:rsidRDefault="00A32833" w:rsidP="00A32833">
      <w:pPr>
        <w:pStyle w:val="3"/>
        <w:rPr>
          <w:lang w:eastAsia="zh-CN"/>
        </w:rPr>
      </w:pPr>
      <w:r>
        <w:rPr>
          <w:lang w:eastAsia="zh-CN"/>
        </w:rPr>
        <w:t>CORESET#0</w:t>
      </w:r>
      <w:r w:rsidR="00247FA1">
        <w:rPr>
          <w:lang w:eastAsia="zh-CN"/>
        </w:rPr>
        <w:t xml:space="preserve"> impacts analysation</w:t>
      </w:r>
    </w:p>
    <w:p w14:paraId="40A06ED6" w14:textId="0F14CE87" w:rsidR="006E3FB3" w:rsidRPr="00D03B86" w:rsidRDefault="006E3FB3" w:rsidP="006E3FB3">
      <w:pPr>
        <w:rPr>
          <w:rFonts w:eastAsia="MS Mincho"/>
          <w:lang w:eastAsia="ja-JP"/>
        </w:rPr>
      </w:pPr>
      <w:r w:rsidRPr="00D03B86">
        <w:rPr>
          <w:rFonts w:eastAsia="MS Mincho"/>
          <w:lang w:val="en-GB" w:eastAsia="ja-JP"/>
        </w:rPr>
        <w:t xml:space="preserve">After </w:t>
      </w:r>
      <w:r w:rsidR="00DF39E8" w:rsidRPr="00D03B86">
        <w:rPr>
          <w:rFonts w:eastAsia="MS Mincho"/>
          <w:lang w:val="en-GB" w:eastAsia="ja-JP"/>
        </w:rPr>
        <w:t xml:space="preserve">the </w:t>
      </w:r>
      <w:r w:rsidRPr="00D03B86">
        <w:rPr>
          <w:rFonts w:eastAsia="MS Mincho"/>
          <w:lang w:val="en-GB" w:eastAsia="ja-JP"/>
        </w:rPr>
        <w:t xml:space="preserve">reception of SSB, the UE needs to determine the frequency position of CORESET#0 based on the SCS of SSB, PDCCH-ConfigSIB1 and </w:t>
      </w:r>
      <w:r w:rsidRPr="00D03B86">
        <w:rPr>
          <w:rFonts w:eastAsia="MS Mincho"/>
          <w:lang w:eastAsia="ja-JP"/>
        </w:rPr>
        <w:t>subCarrierSpacingCommon</w:t>
      </w:r>
      <w:r w:rsidRPr="00D03B86">
        <w:rPr>
          <w:rFonts w:eastAsia="MS Mincho"/>
          <w:lang w:val="en-GB" w:eastAsia="ja-JP"/>
        </w:rPr>
        <w:t>. Different SCS combinations corresponding to different reference tables (</w:t>
      </w:r>
      <w:r w:rsidRPr="00D03B86">
        <w:rPr>
          <w:rFonts w:eastAsia="MS Mincho"/>
          <w:color w:val="000000" w:themeColor="text1"/>
          <w:lang w:val="en-GB" w:eastAsia="ja-JP"/>
        </w:rPr>
        <w:t xml:space="preserve">table 13-1 </w:t>
      </w:r>
      <w:r w:rsidRPr="00D03B86">
        <w:rPr>
          <w:color w:val="000000" w:themeColor="text1"/>
          <w:lang w:val="en-GB" w:eastAsia="zh-CN"/>
        </w:rPr>
        <w:t>to</w:t>
      </w:r>
      <w:r w:rsidRPr="00D03B86">
        <w:rPr>
          <w:color w:val="000000" w:themeColor="text1"/>
        </w:rPr>
        <w:t xml:space="preserve"> 1</w:t>
      </w:r>
      <w:r w:rsidRPr="0050533F">
        <w:rPr>
          <w:color w:val="000000" w:themeColor="text1"/>
        </w:rPr>
        <w:t>3-10 in 38.213[</w:t>
      </w:r>
      <w:r w:rsidR="00E929D0" w:rsidRPr="0050533F">
        <w:rPr>
          <w:color w:val="000000" w:themeColor="text1"/>
        </w:rPr>
        <w:t>4</w:t>
      </w:r>
      <w:r w:rsidRPr="0050533F">
        <w:rPr>
          <w:color w:val="000000" w:themeColor="text1"/>
        </w:rPr>
        <w:t>]</w:t>
      </w:r>
      <w:r w:rsidRPr="0050533F">
        <w:rPr>
          <w:rFonts w:eastAsia="MS Mincho"/>
          <w:lang w:val="en-GB" w:eastAsia="ja-JP"/>
        </w:rPr>
        <w:t>) for CORESET#0.</w:t>
      </w:r>
      <w:r w:rsidR="00DF39E8" w:rsidRPr="0050533F">
        <w:rPr>
          <w:rFonts w:eastAsia="MS Mincho"/>
          <w:lang w:val="en-GB" w:eastAsia="ja-JP"/>
        </w:rPr>
        <w:t xml:space="preserve"> </w:t>
      </w:r>
      <w:r w:rsidRPr="0050533F">
        <w:t xml:space="preserve">For </w:t>
      </w:r>
      <w:r w:rsidR="00DF39E8" w:rsidRPr="0050533F">
        <w:t>15K</w:t>
      </w:r>
      <w:r w:rsidRPr="0050533F">
        <w:t>Hz</w:t>
      </w:r>
      <w:r w:rsidR="00DF39E8" w:rsidRPr="0050533F">
        <w:t xml:space="preserve"> SCS</w:t>
      </w:r>
      <w:r w:rsidRPr="0050533F">
        <w:rPr>
          <w:rFonts w:cs="Arial"/>
        </w:rPr>
        <w:t>, table 13-1</w:t>
      </w:r>
      <w:r w:rsidRPr="0050533F">
        <w:rPr>
          <w:rFonts w:cs="Arial"/>
          <w:lang w:eastAsia="zh-CN"/>
        </w:rPr>
        <w:t xml:space="preserve">(copied as below, 38.213 </w:t>
      </w:r>
      <w:r w:rsidRPr="0050533F">
        <w:rPr>
          <w:color w:val="000000" w:themeColor="text1"/>
        </w:rPr>
        <w:t>[</w:t>
      </w:r>
      <w:r w:rsidR="00374F2C" w:rsidRPr="0050533F">
        <w:rPr>
          <w:color w:val="000000" w:themeColor="text1"/>
        </w:rPr>
        <w:t>4</w:t>
      </w:r>
      <w:r w:rsidRPr="0050533F">
        <w:rPr>
          <w:color w:val="000000" w:themeColor="text1"/>
        </w:rPr>
        <w:t>]</w:t>
      </w:r>
      <w:r w:rsidRPr="0050533F">
        <w:rPr>
          <w:rFonts w:cs="Arial"/>
          <w:lang w:eastAsia="zh-CN"/>
        </w:rPr>
        <w:t xml:space="preserve">) </w:t>
      </w:r>
      <w:r w:rsidRPr="0050533F">
        <w:rPr>
          <w:rFonts w:cs="Arial" w:hint="eastAsia"/>
          <w:lang w:eastAsia="zh-CN"/>
        </w:rPr>
        <w:t>is</w:t>
      </w:r>
      <w:r w:rsidRPr="0050533F">
        <w:rPr>
          <w:rFonts w:cs="Arial"/>
        </w:rPr>
        <w:t xml:space="preserve"> use</w:t>
      </w:r>
      <w:r w:rsidRPr="00D03B86">
        <w:rPr>
          <w:rFonts w:cs="Arial"/>
        </w:rPr>
        <w:t>d for CORESET#0 determination</w:t>
      </w:r>
      <w:r w:rsidRPr="00D03B86">
        <w:rPr>
          <w:rFonts w:cs="Arial"/>
          <w:lang w:eastAsia="zh-CN"/>
        </w:rPr>
        <w:t>.</w:t>
      </w:r>
      <w:r w:rsidRPr="00D03B86">
        <w:rPr>
          <w:rFonts w:cs="Arial"/>
        </w:rPr>
        <w:t xml:space="preserve"> </w:t>
      </w:r>
    </w:p>
    <w:tbl>
      <w:tblPr>
        <w:tblStyle w:val="ad"/>
        <w:tblW w:w="0" w:type="auto"/>
        <w:tblLook w:val="04A0" w:firstRow="1" w:lastRow="0" w:firstColumn="1" w:lastColumn="0" w:noHBand="0" w:noVBand="1"/>
      </w:tblPr>
      <w:tblGrid>
        <w:gridCol w:w="9307"/>
      </w:tblGrid>
      <w:tr w:rsidR="006E3FB3" w:rsidRPr="00D03B86" w14:paraId="30CBF635" w14:textId="77777777" w:rsidTr="00005C83">
        <w:tc>
          <w:tcPr>
            <w:tcW w:w="9307" w:type="dxa"/>
          </w:tcPr>
          <w:p w14:paraId="692358A8" w14:textId="77777777" w:rsidR="006E3FB3" w:rsidRPr="00D03B86" w:rsidRDefault="006E3FB3" w:rsidP="00005C83">
            <w:pPr>
              <w:pStyle w:val="TH"/>
              <w:keepNext w:val="0"/>
              <w:spacing w:before="0" w:afterLines="50" w:after="120"/>
              <w:jc w:val="both"/>
              <w:rPr>
                <w:rFonts w:ascii="Times New Roman" w:eastAsiaTheme="minorEastAsia" w:hAnsi="Times New Roman"/>
                <w:i/>
                <w:sz w:val="18"/>
                <w:szCs w:val="18"/>
                <w:lang w:eastAsia="zh-CN"/>
              </w:rPr>
            </w:pPr>
            <w:r w:rsidRPr="00D03B86">
              <w:rPr>
                <w:rFonts w:ascii="Times New Roman" w:eastAsiaTheme="minorEastAsia" w:hAnsi="Times New Roman"/>
                <w:i/>
                <w:sz w:val="18"/>
                <w:szCs w:val="18"/>
                <w:lang w:eastAsia="zh-CN"/>
              </w:rPr>
              <w:t xml:space="preserve">TS 38.213: </w:t>
            </w:r>
          </w:p>
          <w:p w14:paraId="0C0D2610" w14:textId="77777777" w:rsidR="006E3FB3" w:rsidRPr="00D03B86" w:rsidRDefault="006E3FB3" w:rsidP="00005C83">
            <w:pPr>
              <w:pStyle w:val="TH"/>
              <w:keepNext w:val="0"/>
              <w:spacing w:before="0" w:afterLines="50" w:after="120"/>
              <w:rPr>
                <w:rFonts w:ascii="Times New Roman" w:hAnsi="Times New Roman"/>
                <w:i/>
                <w:sz w:val="18"/>
                <w:szCs w:val="18"/>
              </w:rPr>
            </w:pPr>
            <w:r w:rsidRPr="00D03B86">
              <w:rPr>
                <w:rFonts w:ascii="Times New Roman" w:hAnsi="Times New Roman"/>
                <w:i/>
                <w:sz w:val="18"/>
                <w:szCs w:val="18"/>
              </w:rPr>
              <w:t>Table 13-1: Set of resource blocks and slot symbols of CORESET for Type0-PDCCH search space set when {SS/PBCH block, PDCCH} SCS is {15, 15} kHz</w:t>
            </w:r>
            <w:r w:rsidRPr="00D03B86">
              <w:rPr>
                <w:rFonts w:ascii="Times New Roman" w:hAnsi="Times New Roman"/>
                <w:i/>
                <w:sz w:val="18"/>
                <w:szCs w:val="18"/>
                <w:lang w:val="en-US" w:eastAsia="zh-CN"/>
              </w:rPr>
              <w:t xml:space="preserve"> for frequency bands</w:t>
            </w:r>
            <w:r w:rsidRPr="00D03B86">
              <w:rPr>
                <w:rFonts w:ascii="Times New Roman" w:hAnsi="Times New Roman"/>
                <w:i/>
                <w:sz w:val="18"/>
                <w:szCs w:val="18"/>
              </w:rPr>
              <w:t xml:space="preserve"> with minimum channel bandwidth 5 MHz or 10 MHz</w:t>
            </w:r>
          </w:p>
          <w:tbl>
            <w:tblPr>
              <w:tblW w:w="0" w:type="auto"/>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0"/>
              <w:gridCol w:w="3317"/>
              <w:gridCol w:w="1512"/>
              <w:gridCol w:w="1843"/>
              <w:gridCol w:w="1333"/>
            </w:tblGrid>
            <w:tr w:rsidR="006E3FB3" w:rsidRPr="00D03B86" w14:paraId="79726C9E" w14:textId="77777777" w:rsidTr="00005C83">
              <w:trPr>
                <w:cantSplit/>
              </w:trPr>
              <w:tc>
                <w:tcPr>
                  <w:tcW w:w="1050" w:type="dxa"/>
                  <w:tcBorders>
                    <w:bottom w:val="double" w:sz="4" w:space="0" w:color="auto"/>
                    <w:right w:val="double" w:sz="4" w:space="0" w:color="auto"/>
                  </w:tcBorders>
                  <w:shd w:val="clear" w:color="auto" w:fill="E0E0E0"/>
                  <w:vAlign w:val="center"/>
                </w:tcPr>
                <w:p w14:paraId="6F79DF0B" w14:textId="77777777" w:rsidR="006E3FB3" w:rsidRPr="00D03B86" w:rsidRDefault="006E3FB3" w:rsidP="00005C83">
                  <w:pPr>
                    <w:pStyle w:val="TAH"/>
                    <w:keepNext w:val="0"/>
                    <w:rPr>
                      <w:rFonts w:ascii="Times New Roman" w:hAnsi="Times New Roman"/>
                      <w:bCs/>
                      <w:i/>
                      <w:szCs w:val="18"/>
                      <w:lang w:val="en-US"/>
                    </w:rPr>
                  </w:pPr>
                  <w:r w:rsidRPr="00D03B86">
                    <w:rPr>
                      <w:rFonts w:ascii="Times New Roman" w:hAnsi="Times New Roman"/>
                      <w:bCs/>
                      <w:i/>
                      <w:szCs w:val="18"/>
                      <w:lang w:val="en-US"/>
                    </w:rPr>
                    <w:t>Index</w:t>
                  </w:r>
                </w:p>
              </w:tc>
              <w:tc>
                <w:tcPr>
                  <w:tcW w:w="3317" w:type="dxa"/>
                  <w:tcBorders>
                    <w:left w:val="double" w:sz="4" w:space="0" w:color="auto"/>
                    <w:bottom w:val="double" w:sz="4" w:space="0" w:color="auto"/>
                  </w:tcBorders>
                  <w:shd w:val="clear" w:color="auto" w:fill="E0E0E0"/>
                  <w:vAlign w:val="center"/>
                </w:tcPr>
                <w:p w14:paraId="316EA1C8" w14:textId="77777777" w:rsidR="006E3FB3" w:rsidRPr="00D03B86" w:rsidRDefault="006E3FB3" w:rsidP="00005C83">
                  <w:pPr>
                    <w:pStyle w:val="TAH"/>
                    <w:keepNext w:val="0"/>
                    <w:rPr>
                      <w:rFonts w:ascii="Times New Roman" w:hAnsi="Times New Roman"/>
                      <w:bCs/>
                      <w:i/>
                      <w:szCs w:val="18"/>
                      <w:lang w:val="en-US"/>
                    </w:rPr>
                  </w:pPr>
                  <w:r w:rsidRPr="00D03B86">
                    <w:rPr>
                      <w:rFonts w:ascii="Times New Roman" w:hAnsi="Times New Roman"/>
                      <w:i/>
                      <w:kern w:val="24"/>
                      <w:szCs w:val="18"/>
                    </w:rPr>
                    <w:t xml:space="preserve">SS/PBCH block and CORESET multiplexing pattern </w:t>
                  </w:r>
                </w:p>
              </w:tc>
              <w:tc>
                <w:tcPr>
                  <w:tcW w:w="1512" w:type="dxa"/>
                  <w:tcBorders>
                    <w:bottom w:val="double" w:sz="4" w:space="0" w:color="auto"/>
                  </w:tcBorders>
                  <w:shd w:val="clear" w:color="auto" w:fill="E0E0E0"/>
                  <w:vAlign w:val="center"/>
                </w:tcPr>
                <w:p w14:paraId="7C414800" w14:textId="77777777" w:rsidR="006E3FB3" w:rsidRPr="00D03B86" w:rsidRDefault="006E3FB3" w:rsidP="00005C83">
                  <w:pPr>
                    <w:pStyle w:val="TAH"/>
                    <w:keepNext w:val="0"/>
                    <w:rPr>
                      <w:rFonts w:ascii="Times New Roman" w:hAnsi="Times New Roman"/>
                      <w:bCs/>
                      <w:i/>
                      <w:szCs w:val="18"/>
                      <w:lang w:val="en-US"/>
                    </w:rPr>
                  </w:pPr>
                  <w:r w:rsidRPr="00D03B86">
                    <w:rPr>
                      <w:rFonts w:ascii="Times New Roman" w:hAnsi="Times New Roman"/>
                      <w:i/>
                      <w:kern w:val="24"/>
                      <w:szCs w:val="18"/>
                    </w:rPr>
                    <w:t xml:space="preserve">Number of RBs </w:t>
                  </w:r>
                  <m:oMath>
                    <m:sSubSup>
                      <m:sSubSupPr>
                        <m:ctrlPr>
                          <w:rPr>
                            <w:rFonts w:ascii="Cambria Math" w:hAnsi="Cambria Math"/>
                            <w:i/>
                            <w:szCs w:val="18"/>
                          </w:rPr>
                        </m:ctrlPr>
                      </m:sSubSupPr>
                      <m:e>
                        <m:r>
                          <m:rPr>
                            <m:sty m:val="bi"/>
                          </m:rPr>
                          <w:rPr>
                            <w:rFonts w:ascii="Cambria Math" w:hAnsi="Cambria Math"/>
                            <w:szCs w:val="18"/>
                          </w:rPr>
                          <m:t>N</m:t>
                        </m:r>
                      </m:e>
                      <m:sub>
                        <m:r>
                          <m:rPr>
                            <m:sty m:val="bi"/>
                          </m:rPr>
                          <w:rPr>
                            <w:rFonts w:ascii="Cambria Math" w:hAnsi="Cambria Math"/>
                            <w:szCs w:val="18"/>
                          </w:rPr>
                          <m:t>RB</m:t>
                        </m:r>
                      </m:sub>
                      <m:sup>
                        <m:r>
                          <m:rPr>
                            <m:sty m:val="bi"/>
                          </m:rPr>
                          <w:rPr>
                            <w:rFonts w:ascii="Cambria Math" w:hAnsi="Cambria Math"/>
                            <w:szCs w:val="18"/>
                          </w:rPr>
                          <m:t>CORESET</m:t>
                        </m:r>
                      </m:sup>
                    </m:sSubSup>
                  </m:oMath>
                </w:p>
              </w:tc>
              <w:tc>
                <w:tcPr>
                  <w:tcW w:w="1843" w:type="dxa"/>
                  <w:tcBorders>
                    <w:bottom w:val="double" w:sz="4" w:space="0" w:color="auto"/>
                  </w:tcBorders>
                  <w:shd w:val="clear" w:color="auto" w:fill="E0E0E0"/>
                  <w:vAlign w:val="center"/>
                </w:tcPr>
                <w:p w14:paraId="6F7419BD" w14:textId="77777777" w:rsidR="006E3FB3" w:rsidRPr="00D03B86" w:rsidRDefault="006E3FB3" w:rsidP="00005C83">
                  <w:pPr>
                    <w:pStyle w:val="TAH"/>
                    <w:keepNext w:val="0"/>
                    <w:rPr>
                      <w:rFonts w:ascii="Times New Roman" w:hAnsi="Times New Roman"/>
                      <w:bCs/>
                      <w:i/>
                      <w:szCs w:val="18"/>
                      <w:lang w:val="en-US"/>
                    </w:rPr>
                  </w:pPr>
                  <w:r w:rsidRPr="00D03B86">
                    <w:rPr>
                      <w:rFonts w:ascii="Times New Roman" w:hAnsi="Times New Roman"/>
                      <w:i/>
                      <w:kern w:val="24"/>
                      <w:szCs w:val="18"/>
                    </w:rPr>
                    <w:t xml:space="preserve">Number of Symbols </w:t>
                  </w:r>
                  <m:oMath>
                    <m:sSubSup>
                      <m:sSubSupPr>
                        <m:ctrlPr>
                          <w:rPr>
                            <w:rFonts w:ascii="Cambria Math" w:hAnsi="Cambria Math"/>
                            <w:i/>
                            <w:szCs w:val="18"/>
                          </w:rPr>
                        </m:ctrlPr>
                      </m:sSubSupPr>
                      <m:e>
                        <m:r>
                          <m:rPr>
                            <m:sty m:val="bi"/>
                          </m:rPr>
                          <w:rPr>
                            <w:rFonts w:ascii="Cambria Math" w:hAnsi="Cambria Math"/>
                            <w:szCs w:val="18"/>
                          </w:rPr>
                          <m:t>N</m:t>
                        </m:r>
                      </m:e>
                      <m:sub>
                        <m:r>
                          <m:rPr>
                            <m:sty m:val="bi"/>
                          </m:rPr>
                          <w:rPr>
                            <w:rFonts w:ascii="Cambria Math" w:hAnsi="Cambria Math"/>
                            <w:szCs w:val="18"/>
                          </w:rPr>
                          <m:t>symb</m:t>
                        </m:r>
                      </m:sub>
                      <m:sup>
                        <m:r>
                          <m:rPr>
                            <m:sty m:val="bi"/>
                          </m:rPr>
                          <w:rPr>
                            <w:rFonts w:ascii="Cambria Math" w:hAnsi="Cambria Math"/>
                            <w:szCs w:val="18"/>
                          </w:rPr>
                          <m:t>CORESET</m:t>
                        </m:r>
                      </m:sup>
                    </m:sSubSup>
                  </m:oMath>
                  <w:r w:rsidRPr="00D03B86">
                    <w:rPr>
                      <w:rFonts w:ascii="Times New Roman" w:hAnsi="Times New Roman"/>
                      <w:i/>
                      <w:kern w:val="24"/>
                      <w:szCs w:val="18"/>
                    </w:rPr>
                    <w:t xml:space="preserve"> </w:t>
                  </w:r>
                </w:p>
              </w:tc>
              <w:tc>
                <w:tcPr>
                  <w:tcW w:w="1333" w:type="dxa"/>
                  <w:tcBorders>
                    <w:bottom w:val="double" w:sz="4" w:space="0" w:color="auto"/>
                  </w:tcBorders>
                  <w:shd w:val="clear" w:color="auto" w:fill="E0E0E0"/>
                  <w:vAlign w:val="center"/>
                </w:tcPr>
                <w:p w14:paraId="540C5DAC" w14:textId="77777777" w:rsidR="006E3FB3" w:rsidRPr="00D03B86" w:rsidRDefault="006E3FB3" w:rsidP="00005C83">
                  <w:pPr>
                    <w:pStyle w:val="TAH"/>
                    <w:keepNext w:val="0"/>
                    <w:rPr>
                      <w:rFonts w:ascii="Times New Roman" w:hAnsi="Times New Roman"/>
                      <w:bCs/>
                      <w:i/>
                      <w:szCs w:val="18"/>
                      <w:lang w:val="en-US"/>
                    </w:rPr>
                  </w:pPr>
                  <w:r w:rsidRPr="00D03B86">
                    <w:rPr>
                      <w:rFonts w:ascii="Times New Roman" w:hAnsi="Times New Roman"/>
                      <w:i/>
                      <w:kern w:val="24"/>
                      <w:szCs w:val="18"/>
                    </w:rPr>
                    <w:t xml:space="preserve">Offset (RBs) </w:t>
                  </w:r>
                </w:p>
              </w:tc>
            </w:tr>
            <w:tr w:rsidR="006E3FB3" w:rsidRPr="00D03B86" w14:paraId="0E8476E3" w14:textId="77777777" w:rsidTr="00005C83">
              <w:trPr>
                <w:cantSplit/>
              </w:trPr>
              <w:tc>
                <w:tcPr>
                  <w:tcW w:w="1050" w:type="dxa"/>
                  <w:tcBorders>
                    <w:top w:val="double" w:sz="4" w:space="0" w:color="auto"/>
                    <w:right w:val="double" w:sz="4" w:space="0" w:color="auto"/>
                  </w:tcBorders>
                  <w:shd w:val="clear" w:color="auto" w:fill="auto"/>
                  <w:vAlign w:val="center"/>
                </w:tcPr>
                <w:p w14:paraId="35BDE123" w14:textId="77777777" w:rsidR="006E3FB3" w:rsidRPr="00D03B86" w:rsidRDefault="006E3FB3" w:rsidP="00005C83">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szCs w:val="18"/>
                      <w:lang w:val="en-US"/>
                    </w:rPr>
                    <w:t>0</w:t>
                  </w:r>
                </w:p>
              </w:tc>
              <w:tc>
                <w:tcPr>
                  <w:tcW w:w="3317" w:type="dxa"/>
                  <w:tcBorders>
                    <w:top w:val="double" w:sz="4" w:space="0" w:color="auto"/>
                    <w:left w:val="double" w:sz="4" w:space="0" w:color="auto"/>
                  </w:tcBorders>
                  <w:vAlign w:val="center"/>
                </w:tcPr>
                <w:p w14:paraId="5072B961" w14:textId="77777777" w:rsidR="006E3FB3" w:rsidRPr="00D03B86" w:rsidRDefault="006E3FB3" w:rsidP="00005C83">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kern w:val="24"/>
                      <w:szCs w:val="18"/>
                    </w:rPr>
                    <w:t xml:space="preserve">1 </w:t>
                  </w:r>
                </w:p>
              </w:tc>
              <w:tc>
                <w:tcPr>
                  <w:tcW w:w="1512" w:type="dxa"/>
                  <w:tcBorders>
                    <w:top w:val="double" w:sz="4" w:space="0" w:color="auto"/>
                  </w:tcBorders>
                  <w:vAlign w:val="center"/>
                </w:tcPr>
                <w:p w14:paraId="5C3EAAE2" w14:textId="77777777" w:rsidR="006E3FB3" w:rsidRPr="00D03B86" w:rsidRDefault="006E3FB3" w:rsidP="00005C83">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kern w:val="24"/>
                      <w:szCs w:val="18"/>
                    </w:rPr>
                    <w:t xml:space="preserve">24 </w:t>
                  </w:r>
                </w:p>
              </w:tc>
              <w:tc>
                <w:tcPr>
                  <w:tcW w:w="1843" w:type="dxa"/>
                  <w:tcBorders>
                    <w:top w:val="double" w:sz="4" w:space="0" w:color="auto"/>
                  </w:tcBorders>
                  <w:vAlign w:val="center"/>
                </w:tcPr>
                <w:p w14:paraId="6B2E8879" w14:textId="77777777" w:rsidR="006E3FB3" w:rsidRPr="00D03B86" w:rsidRDefault="006E3FB3" w:rsidP="00005C83">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kern w:val="24"/>
                      <w:szCs w:val="18"/>
                    </w:rPr>
                    <w:t xml:space="preserve">2 </w:t>
                  </w:r>
                </w:p>
              </w:tc>
              <w:tc>
                <w:tcPr>
                  <w:tcW w:w="1333" w:type="dxa"/>
                  <w:tcBorders>
                    <w:top w:val="double" w:sz="4" w:space="0" w:color="auto"/>
                  </w:tcBorders>
                  <w:vAlign w:val="center"/>
                </w:tcPr>
                <w:p w14:paraId="73368B21" w14:textId="77777777" w:rsidR="006E3FB3" w:rsidRPr="00D03B86" w:rsidRDefault="006E3FB3" w:rsidP="00005C83">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kern w:val="24"/>
                      <w:szCs w:val="18"/>
                    </w:rPr>
                    <w:t xml:space="preserve">0 </w:t>
                  </w:r>
                </w:p>
              </w:tc>
            </w:tr>
            <w:tr w:rsidR="006E3FB3" w:rsidRPr="00D03B86" w14:paraId="5FBE34AD" w14:textId="77777777" w:rsidTr="00005C83">
              <w:trPr>
                <w:cantSplit/>
              </w:trPr>
              <w:tc>
                <w:tcPr>
                  <w:tcW w:w="1050" w:type="dxa"/>
                  <w:tcBorders>
                    <w:right w:val="double" w:sz="4" w:space="0" w:color="auto"/>
                  </w:tcBorders>
                  <w:shd w:val="clear" w:color="auto" w:fill="auto"/>
                  <w:vAlign w:val="center"/>
                </w:tcPr>
                <w:p w14:paraId="0AD1ACB9" w14:textId="77777777" w:rsidR="006E3FB3" w:rsidRPr="00D03B86" w:rsidRDefault="006E3FB3" w:rsidP="00005C83">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szCs w:val="18"/>
                      <w:lang w:val="en-US"/>
                    </w:rPr>
                    <w:t>1</w:t>
                  </w:r>
                </w:p>
              </w:tc>
              <w:tc>
                <w:tcPr>
                  <w:tcW w:w="3317" w:type="dxa"/>
                  <w:tcBorders>
                    <w:left w:val="double" w:sz="4" w:space="0" w:color="auto"/>
                  </w:tcBorders>
                  <w:vAlign w:val="center"/>
                </w:tcPr>
                <w:p w14:paraId="28DBE8E9" w14:textId="77777777" w:rsidR="006E3FB3" w:rsidRPr="00D03B86" w:rsidRDefault="006E3FB3" w:rsidP="00005C83">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kern w:val="24"/>
                      <w:szCs w:val="18"/>
                    </w:rPr>
                    <w:t xml:space="preserve">1 </w:t>
                  </w:r>
                </w:p>
              </w:tc>
              <w:tc>
                <w:tcPr>
                  <w:tcW w:w="1512" w:type="dxa"/>
                  <w:vAlign w:val="center"/>
                </w:tcPr>
                <w:p w14:paraId="1782F2DC" w14:textId="77777777" w:rsidR="006E3FB3" w:rsidRPr="00D03B86" w:rsidRDefault="006E3FB3" w:rsidP="00005C83">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kern w:val="24"/>
                      <w:szCs w:val="18"/>
                    </w:rPr>
                    <w:t xml:space="preserve">24 </w:t>
                  </w:r>
                </w:p>
              </w:tc>
              <w:tc>
                <w:tcPr>
                  <w:tcW w:w="1843" w:type="dxa"/>
                  <w:vAlign w:val="center"/>
                </w:tcPr>
                <w:p w14:paraId="15ABAEF3" w14:textId="77777777" w:rsidR="006E3FB3" w:rsidRPr="00D03B86" w:rsidRDefault="006E3FB3" w:rsidP="00005C83">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kern w:val="24"/>
                      <w:szCs w:val="18"/>
                    </w:rPr>
                    <w:t xml:space="preserve">2 </w:t>
                  </w:r>
                </w:p>
              </w:tc>
              <w:tc>
                <w:tcPr>
                  <w:tcW w:w="1333" w:type="dxa"/>
                  <w:vAlign w:val="center"/>
                </w:tcPr>
                <w:p w14:paraId="76636FA0" w14:textId="77777777" w:rsidR="006E3FB3" w:rsidRPr="00D03B86" w:rsidRDefault="006E3FB3" w:rsidP="00005C83">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kern w:val="24"/>
                      <w:szCs w:val="18"/>
                    </w:rPr>
                    <w:t xml:space="preserve">2 </w:t>
                  </w:r>
                </w:p>
              </w:tc>
            </w:tr>
            <w:tr w:rsidR="006E3FB3" w:rsidRPr="00D03B86" w14:paraId="24026872" w14:textId="77777777" w:rsidTr="00005C83">
              <w:trPr>
                <w:cantSplit/>
              </w:trPr>
              <w:tc>
                <w:tcPr>
                  <w:tcW w:w="1050" w:type="dxa"/>
                  <w:tcBorders>
                    <w:right w:val="double" w:sz="4" w:space="0" w:color="auto"/>
                  </w:tcBorders>
                  <w:shd w:val="clear" w:color="auto" w:fill="auto"/>
                  <w:vAlign w:val="center"/>
                </w:tcPr>
                <w:p w14:paraId="1EF7ABE3" w14:textId="77777777" w:rsidR="006E3FB3" w:rsidRPr="00D03B86" w:rsidRDefault="006E3FB3" w:rsidP="00005C83">
                  <w:pPr>
                    <w:pStyle w:val="TAC"/>
                    <w:keepNext w:val="0"/>
                    <w:rPr>
                      <w:rFonts w:ascii="Times New Roman" w:hAnsi="Times New Roman"/>
                      <w:i/>
                      <w:color w:val="000000" w:themeColor="text1"/>
                      <w:szCs w:val="18"/>
                    </w:rPr>
                  </w:pPr>
                  <w:r w:rsidRPr="00D03B86">
                    <w:rPr>
                      <w:rFonts w:ascii="Times New Roman" w:hAnsi="Times New Roman"/>
                      <w:i/>
                      <w:color w:val="000000" w:themeColor="text1"/>
                      <w:szCs w:val="18"/>
                    </w:rPr>
                    <w:t>2</w:t>
                  </w:r>
                </w:p>
              </w:tc>
              <w:tc>
                <w:tcPr>
                  <w:tcW w:w="3317" w:type="dxa"/>
                  <w:tcBorders>
                    <w:left w:val="double" w:sz="4" w:space="0" w:color="auto"/>
                  </w:tcBorders>
                  <w:vAlign w:val="center"/>
                </w:tcPr>
                <w:p w14:paraId="1E89F18B" w14:textId="77777777" w:rsidR="006E3FB3" w:rsidRPr="00D03B86" w:rsidRDefault="006E3FB3" w:rsidP="00005C83">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1 </w:t>
                  </w:r>
                </w:p>
              </w:tc>
              <w:tc>
                <w:tcPr>
                  <w:tcW w:w="1512" w:type="dxa"/>
                  <w:vAlign w:val="center"/>
                </w:tcPr>
                <w:p w14:paraId="2D041F50" w14:textId="77777777" w:rsidR="006E3FB3" w:rsidRPr="00D03B86" w:rsidRDefault="006E3FB3" w:rsidP="00005C83">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24 </w:t>
                  </w:r>
                </w:p>
              </w:tc>
              <w:tc>
                <w:tcPr>
                  <w:tcW w:w="1843" w:type="dxa"/>
                  <w:vAlign w:val="center"/>
                </w:tcPr>
                <w:p w14:paraId="12321449" w14:textId="77777777" w:rsidR="006E3FB3" w:rsidRPr="00D03B86" w:rsidRDefault="006E3FB3" w:rsidP="00005C83">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2 </w:t>
                  </w:r>
                </w:p>
              </w:tc>
              <w:tc>
                <w:tcPr>
                  <w:tcW w:w="1333" w:type="dxa"/>
                  <w:vAlign w:val="center"/>
                </w:tcPr>
                <w:p w14:paraId="2640EE4B" w14:textId="77777777" w:rsidR="006E3FB3" w:rsidRPr="00D03B86" w:rsidRDefault="006E3FB3" w:rsidP="00005C83">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4 </w:t>
                  </w:r>
                </w:p>
              </w:tc>
            </w:tr>
            <w:tr w:rsidR="006E3FB3" w:rsidRPr="00D03B86" w14:paraId="7C7FA3DC" w14:textId="77777777" w:rsidTr="00005C83">
              <w:trPr>
                <w:cantSplit/>
              </w:trPr>
              <w:tc>
                <w:tcPr>
                  <w:tcW w:w="1050" w:type="dxa"/>
                  <w:tcBorders>
                    <w:right w:val="double" w:sz="4" w:space="0" w:color="auto"/>
                  </w:tcBorders>
                  <w:shd w:val="clear" w:color="auto" w:fill="auto"/>
                  <w:vAlign w:val="center"/>
                </w:tcPr>
                <w:p w14:paraId="0B6DB5E8" w14:textId="77777777" w:rsidR="006E3FB3" w:rsidRPr="00D03B86" w:rsidRDefault="006E3FB3" w:rsidP="00005C83">
                  <w:pPr>
                    <w:pStyle w:val="TAC"/>
                    <w:keepNext w:val="0"/>
                    <w:rPr>
                      <w:rFonts w:ascii="Times New Roman" w:hAnsi="Times New Roman"/>
                      <w:i/>
                      <w:color w:val="000000" w:themeColor="text1"/>
                      <w:szCs w:val="18"/>
                    </w:rPr>
                  </w:pPr>
                  <w:r w:rsidRPr="00D03B86">
                    <w:rPr>
                      <w:rFonts w:ascii="Times New Roman" w:hAnsi="Times New Roman"/>
                      <w:i/>
                      <w:color w:val="000000" w:themeColor="text1"/>
                      <w:szCs w:val="18"/>
                    </w:rPr>
                    <w:t>3</w:t>
                  </w:r>
                </w:p>
              </w:tc>
              <w:tc>
                <w:tcPr>
                  <w:tcW w:w="3317" w:type="dxa"/>
                  <w:tcBorders>
                    <w:left w:val="double" w:sz="4" w:space="0" w:color="auto"/>
                  </w:tcBorders>
                  <w:vAlign w:val="center"/>
                </w:tcPr>
                <w:p w14:paraId="0AE84C9E" w14:textId="77777777" w:rsidR="006E3FB3" w:rsidRPr="00D03B86" w:rsidRDefault="006E3FB3" w:rsidP="00005C83">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1 </w:t>
                  </w:r>
                </w:p>
              </w:tc>
              <w:tc>
                <w:tcPr>
                  <w:tcW w:w="1512" w:type="dxa"/>
                  <w:vAlign w:val="center"/>
                </w:tcPr>
                <w:p w14:paraId="0CCFF9E1" w14:textId="77777777" w:rsidR="006E3FB3" w:rsidRPr="00D03B86" w:rsidRDefault="006E3FB3" w:rsidP="00005C83">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24 </w:t>
                  </w:r>
                </w:p>
              </w:tc>
              <w:tc>
                <w:tcPr>
                  <w:tcW w:w="1843" w:type="dxa"/>
                  <w:vAlign w:val="center"/>
                </w:tcPr>
                <w:p w14:paraId="21B1F439" w14:textId="77777777" w:rsidR="006E3FB3" w:rsidRPr="00D03B86" w:rsidRDefault="006E3FB3" w:rsidP="00005C83">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3 </w:t>
                  </w:r>
                </w:p>
              </w:tc>
              <w:tc>
                <w:tcPr>
                  <w:tcW w:w="1333" w:type="dxa"/>
                  <w:vAlign w:val="center"/>
                </w:tcPr>
                <w:p w14:paraId="42F2ED1F" w14:textId="77777777" w:rsidR="006E3FB3" w:rsidRPr="00D03B86" w:rsidRDefault="006E3FB3" w:rsidP="00005C83">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0 </w:t>
                  </w:r>
                </w:p>
              </w:tc>
            </w:tr>
            <w:tr w:rsidR="006E3FB3" w:rsidRPr="00D03B86" w14:paraId="3FBAB267" w14:textId="77777777" w:rsidTr="00005C83">
              <w:trPr>
                <w:cantSplit/>
              </w:trPr>
              <w:tc>
                <w:tcPr>
                  <w:tcW w:w="1050" w:type="dxa"/>
                  <w:tcBorders>
                    <w:right w:val="double" w:sz="4" w:space="0" w:color="auto"/>
                  </w:tcBorders>
                  <w:shd w:val="clear" w:color="auto" w:fill="auto"/>
                  <w:vAlign w:val="center"/>
                </w:tcPr>
                <w:p w14:paraId="47BE3AD0" w14:textId="77777777" w:rsidR="006E3FB3" w:rsidRPr="00D03B86" w:rsidRDefault="006E3FB3" w:rsidP="00005C83">
                  <w:pPr>
                    <w:pStyle w:val="TAC"/>
                    <w:keepNext w:val="0"/>
                    <w:rPr>
                      <w:rFonts w:ascii="Times New Roman" w:hAnsi="Times New Roman"/>
                      <w:i/>
                      <w:color w:val="000000" w:themeColor="text1"/>
                      <w:szCs w:val="18"/>
                    </w:rPr>
                  </w:pPr>
                  <w:r w:rsidRPr="00D03B86">
                    <w:rPr>
                      <w:rFonts w:ascii="Times New Roman" w:hAnsi="Times New Roman"/>
                      <w:i/>
                      <w:color w:val="000000" w:themeColor="text1"/>
                      <w:szCs w:val="18"/>
                    </w:rPr>
                    <w:t>4</w:t>
                  </w:r>
                </w:p>
              </w:tc>
              <w:tc>
                <w:tcPr>
                  <w:tcW w:w="3317" w:type="dxa"/>
                  <w:tcBorders>
                    <w:left w:val="double" w:sz="4" w:space="0" w:color="auto"/>
                  </w:tcBorders>
                  <w:vAlign w:val="center"/>
                </w:tcPr>
                <w:p w14:paraId="67E31C32" w14:textId="77777777" w:rsidR="006E3FB3" w:rsidRPr="00D03B86" w:rsidRDefault="006E3FB3" w:rsidP="00005C83">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1 </w:t>
                  </w:r>
                </w:p>
              </w:tc>
              <w:tc>
                <w:tcPr>
                  <w:tcW w:w="1512" w:type="dxa"/>
                  <w:vAlign w:val="center"/>
                </w:tcPr>
                <w:p w14:paraId="0EBD93D1" w14:textId="77777777" w:rsidR="006E3FB3" w:rsidRPr="00D03B86" w:rsidRDefault="006E3FB3" w:rsidP="00005C83">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24 </w:t>
                  </w:r>
                </w:p>
              </w:tc>
              <w:tc>
                <w:tcPr>
                  <w:tcW w:w="1843" w:type="dxa"/>
                  <w:vAlign w:val="center"/>
                </w:tcPr>
                <w:p w14:paraId="19DC70C0" w14:textId="77777777" w:rsidR="006E3FB3" w:rsidRPr="00D03B86" w:rsidRDefault="006E3FB3" w:rsidP="00005C83">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3 </w:t>
                  </w:r>
                </w:p>
              </w:tc>
              <w:tc>
                <w:tcPr>
                  <w:tcW w:w="1333" w:type="dxa"/>
                  <w:vAlign w:val="center"/>
                </w:tcPr>
                <w:p w14:paraId="38DE3597" w14:textId="77777777" w:rsidR="006E3FB3" w:rsidRPr="00D03B86" w:rsidRDefault="006E3FB3" w:rsidP="00005C83">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2 </w:t>
                  </w:r>
                </w:p>
              </w:tc>
            </w:tr>
            <w:tr w:rsidR="006E3FB3" w:rsidRPr="00D03B86" w14:paraId="5E4939AD" w14:textId="77777777" w:rsidTr="00005C83">
              <w:trPr>
                <w:cantSplit/>
              </w:trPr>
              <w:tc>
                <w:tcPr>
                  <w:tcW w:w="1050" w:type="dxa"/>
                  <w:tcBorders>
                    <w:right w:val="double" w:sz="4" w:space="0" w:color="auto"/>
                  </w:tcBorders>
                  <w:shd w:val="clear" w:color="auto" w:fill="auto"/>
                  <w:vAlign w:val="center"/>
                </w:tcPr>
                <w:p w14:paraId="785AFD5F" w14:textId="77777777" w:rsidR="006E3FB3" w:rsidRPr="00D03B86" w:rsidRDefault="006E3FB3" w:rsidP="00005C83">
                  <w:pPr>
                    <w:pStyle w:val="TAC"/>
                    <w:keepNext w:val="0"/>
                    <w:rPr>
                      <w:rFonts w:ascii="Times New Roman" w:hAnsi="Times New Roman"/>
                      <w:i/>
                      <w:color w:val="000000" w:themeColor="text1"/>
                      <w:szCs w:val="18"/>
                    </w:rPr>
                  </w:pPr>
                  <w:r w:rsidRPr="00D03B86">
                    <w:rPr>
                      <w:rFonts w:ascii="Times New Roman" w:hAnsi="Times New Roman"/>
                      <w:i/>
                      <w:color w:val="000000" w:themeColor="text1"/>
                      <w:szCs w:val="18"/>
                    </w:rPr>
                    <w:t>5</w:t>
                  </w:r>
                </w:p>
              </w:tc>
              <w:tc>
                <w:tcPr>
                  <w:tcW w:w="3317" w:type="dxa"/>
                  <w:tcBorders>
                    <w:left w:val="double" w:sz="4" w:space="0" w:color="auto"/>
                  </w:tcBorders>
                  <w:vAlign w:val="center"/>
                </w:tcPr>
                <w:p w14:paraId="55B70B30" w14:textId="77777777" w:rsidR="006E3FB3" w:rsidRPr="00D03B86" w:rsidRDefault="006E3FB3" w:rsidP="00005C83">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1 </w:t>
                  </w:r>
                </w:p>
              </w:tc>
              <w:tc>
                <w:tcPr>
                  <w:tcW w:w="1512" w:type="dxa"/>
                  <w:vAlign w:val="center"/>
                </w:tcPr>
                <w:p w14:paraId="6A351D02" w14:textId="77777777" w:rsidR="006E3FB3" w:rsidRPr="00D03B86" w:rsidRDefault="006E3FB3" w:rsidP="00005C83">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24 </w:t>
                  </w:r>
                </w:p>
              </w:tc>
              <w:tc>
                <w:tcPr>
                  <w:tcW w:w="1843" w:type="dxa"/>
                  <w:vAlign w:val="center"/>
                </w:tcPr>
                <w:p w14:paraId="12A6B723" w14:textId="77777777" w:rsidR="006E3FB3" w:rsidRPr="00D03B86" w:rsidRDefault="006E3FB3" w:rsidP="00005C83">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3 </w:t>
                  </w:r>
                </w:p>
              </w:tc>
              <w:tc>
                <w:tcPr>
                  <w:tcW w:w="1333" w:type="dxa"/>
                  <w:vAlign w:val="center"/>
                </w:tcPr>
                <w:p w14:paraId="20CC724A" w14:textId="77777777" w:rsidR="006E3FB3" w:rsidRPr="00D03B86" w:rsidRDefault="006E3FB3" w:rsidP="00005C83">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4 </w:t>
                  </w:r>
                </w:p>
              </w:tc>
            </w:tr>
            <w:tr w:rsidR="006E3FB3" w:rsidRPr="00D03B86" w14:paraId="02113033" w14:textId="77777777" w:rsidTr="00005C83">
              <w:trPr>
                <w:cantSplit/>
              </w:trPr>
              <w:tc>
                <w:tcPr>
                  <w:tcW w:w="1050" w:type="dxa"/>
                  <w:tcBorders>
                    <w:right w:val="double" w:sz="4" w:space="0" w:color="auto"/>
                  </w:tcBorders>
                  <w:shd w:val="clear" w:color="auto" w:fill="auto"/>
                  <w:vAlign w:val="center"/>
                </w:tcPr>
                <w:p w14:paraId="3A3695EA"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szCs w:val="18"/>
                    </w:rPr>
                    <w:t>6</w:t>
                  </w:r>
                </w:p>
              </w:tc>
              <w:tc>
                <w:tcPr>
                  <w:tcW w:w="3317" w:type="dxa"/>
                  <w:tcBorders>
                    <w:left w:val="double" w:sz="4" w:space="0" w:color="auto"/>
                  </w:tcBorders>
                  <w:vAlign w:val="center"/>
                </w:tcPr>
                <w:p w14:paraId="5B21F358"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512" w:type="dxa"/>
                  <w:vAlign w:val="center"/>
                </w:tcPr>
                <w:p w14:paraId="40815FCB"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48 </w:t>
                  </w:r>
                </w:p>
              </w:tc>
              <w:tc>
                <w:tcPr>
                  <w:tcW w:w="1843" w:type="dxa"/>
                  <w:vAlign w:val="center"/>
                </w:tcPr>
                <w:p w14:paraId="3E44CD02"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333" w:type="dxa"/>
                  <w:vAlign w:val="center"/>
                </w:tcPr>
                <w:p w14:paraId="70798C88"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12 </w:t>
                  </w:r>
                </w:p>
              </w:tc>
            </w:tr>
            <w:tr w:rsidR="006E3FB3" w:rsidRPr="00D03B86" w14:paraId="189E9F16" w14:textId="77777777" w:rsidTr="00005C83">
              <w:trPr>
                <w:cantSplit/>
              </w:trPr>
              <w:tc>
                <w:tcPr>
                  <w:tcW w:w="1050" w:type="dxa"/>
                  <w:tcBorders>
                    <w:right w:val="double" w:sz="4" w:space="0" w:color="auto"/>
                  </w:tcBorders>
                  <w:shd w:val="clear" w:color="auto" w:fill="auto"/>
                  <w:vAlign w:val="center"/>
                </w:tcPr>
                <w:p w14:paraId="6872D27E"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szCs w:val="18"/>
                    </w:rPr>
                    <w:t>7</w:t>
                  </w:r>
                </w:p>
              </w:tc>
              <w:tc>
                <w:tcPr>
                  <w:tcW w:w="3317" w:type="dxa"/>
                  <w:tcBorders>
                    <w:left w:val="double" w:sz="4" w:space="0" w:color="auto"/>
                  </w:tcBorders>
                  <w:vAlign w:val="center"/>
                </w:tcPr>
                <w:p w14:paraId="18020DEF"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512" w:type="dxa"/>
                  <w:vAlign w:val="center"/>
                </w:tcPr>
                <w:p w14:paraId="21DD525B"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48 </w:t>
                  </w:r>
                </w:p>
              </w:tc>
              <w:tc>
                <w:tcPr>
                  <w:tcW w:w="1843" w:type="dxa"/>
                  <w:vAlign w:val="center"/>
                </w:tcPr>
                <w:p w14:paraId="42AD404E"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333" w:type="dxa"/>
                  <w:vAlign w:val="center"/>
                </w:tcPr>
                <w:p w14:paraId="0B88C29C"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16 </w:t>
                  </w:r>
                </w:p>
              </w:tc>
            </w:tr>
            <w:tr w:rsidR="006E3FB3" w:rsidRPr="00D03B86" w14:paraId="30DD6CDD" w14:textId="77777777" w:rsidTr="00005C83">
              <w:trPr>
                <w:cantSplit/>
              </w:trPr>
              <w:tc>
                <w:tcPr>
                  <w:tcW w:w="1050" w:type="dxa"/>
                  <w:tcBorders>
                    <w:right w:val="double" w:sz="4" w:space="0" w:color="auto"/>
                  </w:tcBorders>
                  <w:shd w:val="clear" w:color="auto" w:fill="auto"/>
                  <w:vAlign w:val="center"/>
                </w:tcPr>
                <w:p w14:paraId="1849BC40"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szCs w:val="18"/>
                    </w:rPr>
                    <w:t>8</w:t>
                  </w:r>
                </w:p>
              </w:tc>
              <w:tc>
                <w:tcPr>
                  <w:tcW w:w="3317" w:type="dxa"/>
                  <w:tcBorders>
                    <w:left w:val="double" w:sz="4" w:space="0" w:color="auto"/>
                  </w:tcBorders>
                  <w:vAlign w:val="center"/>
                </w:tcPr>
                <w:p w14:paraId="5FC7B1FF"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512" w:type="dxa"/>
                  <w:vAlign w:val="center"/>
                </w:tcPr>
                <w:p w14:paraId="0B04802C"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48 </w:t>
                  </w:r>
                </w:p>
              </w:tc>
              <w:tc>
                <w:tcPr>
                  <w:tcW w:w="1843" w:type="dxa"/>
                  <w:vAlign w:val="center"/>
                </w:tcPr>
                <w:p w14:paraId="46B5C71D"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2 </w:t>
                  </w:r>
                </w:p>
              </w:tc>
              <w:tc>
                <w:tcPr>
                  <w:tcW w:w="1333" w:type="dxa"/>
                  <w:vAlign w:val="center"/>
                </w:tcPr>
                <w:p w14:paraId="46A4870A"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12 </w:t>
                  </w:r>
                </w:p>
              </w:tc>
            </w:tr>
            <w:tr w:rsidR="006E3FB3" w:rsidRPr="00D03B86" w14:paraId="4B05395C" w14:textId="77777777" w:rsidTr="00005C83">
              <w:trPr>
                <w:cantSplit/>
              </w:trPr>
              <w:tc>
                <w:tcPr>
                  <w:tcW w:w="1050" w:type="dxa"/>
                  <w:tcBorders>
                    <w:right w:val="double" w:sz="4" w:space="0" w:color="auto"/>
                  </w:tcBorders>
                  <w:shd w:val="clear" w:color="auto" w:fill="auto"/>
                  <w:vAlign w:val="center"/>
                </w:tcPr>
                <w:p w14:paraId="39A63925"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szCs w:val="18"/>
                    </w:rPr>
                    <w:t>9</w:t>
                  </w:r>
                </w:p>
              </w:tc>
              <w:tc>
                <w:tcPr>
                  <w:tcW w:w="3317" w:type="dxa"/>
                  <w:tcBorders>
                    <w:left w:val="double" w:sz="4" w:space="0" w:color="auto"/>
                  </w:tcBorders>
                  <w:vAlign w:val="center"/>
                </w:tcPr>
                <w:p w14:paraId="38EB18A2"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512" w:type="dxa"/>
                  <w:vAlign w:val="center"/>
                </w:tcPr>
                <w:p w14:paraId="2E1CD0AD"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48 </w:t>
                  </w:r>
                </w:p>
              </w:tc>
              <w:tc>
                <w:tcPr>
                  <w:tcW w:w="1843" w:type="dxa"/>
                  <w:vAlign w:val="center"/>
                </w:tcPr>
                <w:p w14:paraId="227E3DD0"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2 </w:t>
                  </w:r>
                </w:p>
              </w:tc>
              <w:tc>
                <w:tcPr>
                  <w:tcW w:w="1333" w:type="dxa"/>
                  <w:vAlign w:val="center"/>
                </w:tcPr>
                <w:p w14:paraId="60161A8B"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16 </w:t>
                  </w:r>
                </w:p>
              </w:tc>
            </w:tr>
            <w:tr w:rsidR="006E3FB3" w:rsidRPr="00D03B86" w14:paraId="1359C43C" w14:textId="77777777" w:rsidTr="00005C83">
              <w:trPr>
                <w:cantSplit/>
              </w:trPr>
              <w:tc>
                <w:tcPr>
                  <w:tcW w:w="1050" w:type="dxa"/>
                  <w:tcBorders>
                    <w:right w:val="double" w:sz="4" w:space="0" w:color="auto"/>
                  </w:tcBorders>
                  <w:shd w:val="clear" w:color="auto" w:fill="auto"/>
                  <w:vAlign w:val="center"/>
                </w:tcPr>
                <w:p w14:paraId="227669B9"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szCs w:val="18"/>
                    </w:rPr>
                    <w:lastRenderedPageBreak/>
                    <w:t>10</w:t>
                  </w:r>
                </w:p>
              </w:tc>
              <w:tc>
                <w:tcPr>
                  <w:tcW w:w="3317" w:type="dxa"/>
                  <w:tcBorders>
                    <w:left w:val="double" w:sz="4" w:space="0" w:color="auto"/>
                  </w:tcBorders>
                  <w:vAlign w:val="center"/>
                </w:tcPr>
                <w:p w14:paraId="33C295E1"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512" w:type="dxa"/>
                  <w:vAlign w:val="center"/>
                </w:tcPr>
                <w:p w14:paraId="4AFCB101"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48 </w:t>
                  </w:r>
                </w:p>
              </w:tc>
              <w:tc>
                <w:tcPr>
                  <w:tcW w:w="1843" w:type="dxa"/>
                  <w:vAlign w:val="center"/>
                </w:tcPr>
                <w:p w14:paraId="5B1F4C27"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3 </w:t>
                  </w:r>
                </w:p>
              </w:tc>
              <w:tc>
                <w:tcPr>
                  <w:tcW w:w="1333" w:type="dxa"/>
                  <w:vAlign w:val="center"/>
                </w:tcPr>
                <w:p w14:paraId="5AB9575F"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12 </w:t>
                  </w:r>
                </w:p>
              </w:tc>
            </w:tr>
            <w:tr w:rsidR="006E3FB3" w:rsidRPr="00D03B86" w14:paraId="7729F128" w14:textId="77777777" w:rsidTr="00005C83">
              <w:trPr>
                <w:cantSplit/>
              </w:trPr>
              <w:tc>
                <w:tcPr>
                  <w:tcW w:w="1050" w:type="dxa"/>
                  <w:tcBorders>
                    <w:right w:val="double" w:sz="4" w:space="0" w:color="auto"/>
                  </w:tcBorders>
                  <w:shd w:val="clear" w:color="auto" w:fill="auto"/>
                  <w:vAlign w:val="center"/>
                </w:tcPr>
                <w:p w14:paraId="75C9FAC6"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szCs w:val="18"/>
                    </w:rPr>
                    <w:t>11</w:t>
                  </w:r>
                </w:p>
              </w:tc>
              <w:tc>
                <w:tcPr>
                  <w:tcW w:w="3317" w:type="dxa"/>
                  <w:tcBorders>
                    <w:left w:val="double" w:sz="4" w:space="0" w:color="auto"/>
                  </w:tcBorders>
                  <w:vAlign w:val="center"/>
                </w:tcPr>
                <w:p w14:paraId="60A67AFC"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512" w:type="dxa"/>
                  <w:vAlign w:val="center"/>
                </w:tcPr>
                <w:p w14:paraId="6DC8F587"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48 </w:t>
                  </w:r>
                </w:p>
              </w:tc>
              <w:tc>
                <w:tcPr>
                  <w:tcW w:w="1843" w:type="dxa"/>
                  <w:vAlign w:val="center"/>
                </w:tcPr>
                <w:p w14:paraId="51803008"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3 </w:t>
                  </w:r>
                </w:p>
              </w:tc>
              <w:tc>
                <w:tcPr>
                  <w:tcW w:w="1333" w:type="dxa"/>
                  <w:vAlign w:val="center"/>
                </w:tcPr>
                <w:p w14:paraId="3DBF83A4"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16 </w:t>
                  </w:r>
                </w:p>
              </w:tc>
            </w:tr>
            <w:tr w:rsidR="006E3FB3" w:rsidRPr="00D03B86" w14:paraId="78E7565D" w14:textId="77777777" w:rsidTr="00005C83">
              <w:trPr>
                <w:cantSplit/>
              </w:trPr>
              <w:tc>
                <w:tcPr>
                  <w:tcW w:w="1050" w:type="dxa"/>
                  <w:tcBorders>
                    <w:right w:val="double" w:sz="4" w:space="0" w:color="auto"/>
                  </w:tcBorders>
                  <w:shd w:val="clear" w:color="auto" w:fill="auto"/>
                  <w:vAlign w:val="center"/>
                </w:tcPr>
                <w:p w14:paraId="1F158FC8"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szCs w:val="18"/>
                    </w:rPr>
                    <w:t>12</w:t>
                  </w:r>
                </w:p>
              </w:tc>
              <w:tc>
                <w:tcPr>
                  <w:tcW w:w="3317" w:type="dxa"/>
                  <w:tcBorders>
                    <w:left w:val="double" w:sz="4" w:space="0" w:color="auto"/>
                  </w:tcBorders>
                  <w:vAlign w:val="center"/>
                </w:tcPr>
                <w:p w14:paraId="1939B610"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512" w:type="dxa"/>
                  <w:vAlign w:val="center"/>
                </w:tcPr>
                <w:p w14:paraId="560A4573"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96 </w:t>
                  </w:r>
                </w:p>
              </w:tc>
              <w:tc>
                <w:tcPr>
                  <w:tcW w:w="1843" w:type="dxa"/>
                  <w:vAlign w:val="center"/>
                </w:tcPr>
                <w:p w14:paraId="63172B1C"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333" w:type="dxa"/>
                  <w:vAlign w:val="center"/>
                </w:tcPr>
                <w:p w14:paraId="0ADDC550"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38 </w:t>
                  </w:r>
                </w:p>
              </w:tc>
            </w:tr>
            <w:tr w:rsidR="006E3FB3" w:rsidRPr="00D03B86" w14:paraId="0CE6199C" w14:textId="77777777" w:rsidTr="00005C83">
              <w:trPr>
                <w:cantSplit/>
              </w:trPr>
              <w:tc>
                <w:tcPr>
                  <w:tcW w:w="1050" w:type="dxa"/>
                  <w:tcBorders>
                    <w:right w:val="double" w:sz="4" w:space="0" w:color="auto"/>
                  </w:tcBorders>
                  <w:shd w:val="clear" w:color="auto" w:fill="auto"/>
                  <w:vAlign w:val="center"/>
                </w:tcPr>
                <w:p w14:paraId="5DE938DA"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szCs w:val="18"/>
                    </w:rPr>
                    <w:t>13</w:t>
                  </w:r>
                </w:p>
              </w:tc>
              <w:tc>
                <w:tcPr>
                  <w:tcW w:w="3317" w:type="dxa"/>
                  <w:tcBorders>
                    <w:left w:val="double" w:sz="4" w:space="0" w:color="auto"/>
                  </w:tcBorders>
                  <w:vAlign w:val="center"/>
                </w:tcPr>
                <w:p w14:paraId="5736E1D4"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512" w:type="dxa"/>
                  <w:vAlign w:val="center"/>
                </w:tcPr>
                <w:p w14:paraId="6F826BA9"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96 </w:t>
                  </w:r>
                </w:p>
              </w:tc>
              <w:tc>
                <w:tcPr>
                  <w:tcW w:w="1843" w:type="dxa"/>
                  <w:vAlign w:val="center"/>
                </w:tcPr>
                <w:p w14:paraId="796936F1"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2 </w:t>
                  </w:r>
                </w:p>
              </w:tc>
              <w:tc>
                <w:tcPr>
                  <w:tcW w:w="1333" w:type="dxa"/>
                  <w:vAlign w:val="center"/>
                </w:tcPr>
                <w:p w14:paraId="546DA1D4"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38 </w:t>
                  </w:r>
                </w:p>
              </w:tc>
            </w:tr>
            <w:tr w:rsidR="006E3FB3" w:rsidRPr="00D03B86" w14:paraId="66D8E617" w14:textId="77777777" w:rsidTr="00005C83">
              <w:trPr>
                <w:cantSplit/>
              </w:trPr>
              <w:tc>
                <w:tcPr>
                  <w:tcW w:w="1050" w:type="dxa"/>
                  <w:tcBorders>
                    <w:right w:val="double" w:sz="4" w:space="0" w:color="auto"/>
                  </w:tcBorders>
                  <w:shd w:val="clear" w:color="auto" w:fill="auto"/>
                  <w:vAlign w:val="center"/>
                </w:tcPr>
                <w:p w14:paraId="7271361C"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szCs w:val="18"/>
                    </w:rPr>
                    <w:t>14</w:t>
                  </w:r>
                </w:p>
              </w:tc>
              <w:tc>
                <w:tcPr>
                  <w:tcW w:w="3317" w:type="dxa"/>
                  <w:tcBorders>
                    <w:left w:val="double" w:sz="4" w:space="0" w:color="auto"/>
                  </w:tcBorders>
                  <w:vAlign w:val="center"/>
                </w:tcPr>
                <w:p w14:paraId="7C35B21A"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512" w:type="dxa"/>
                  <w:vAlign w:val="center"/>
                </w:tcPr>
                <w:p w14:paraId="32FE78DF"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96 </w:t>
                  </w:r>
                </w:p>
              </w:tc>
              <w:tc>
                <w:tcPr>
                  <w:tcW w:w="1843" w:type="dxa"/>
                  <w:vAlign w:val="center"/>
                </w:tcPr>
                <w:p w14:paraId="676FCC5D"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3 </w:t>
                  </w:r>
                </w:p>
              </w:tc>
              <w:tc>
                <w:tcPr>
                  <w:tcW w:w="1333" w:type="dxa"/>
                  <w:vAlign w:val="center"/>
                </w:tcPr>
                <w:p w14:paraId="47000552"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 xml:space="preserve">38 </w:t>
                  </w:r>
                </w:p>
              </w:tc>
            </w:tr>
            <w:tr w:rsidR="006E3FB3" w:rsidRPr="00D03B86" w14:paraId="04660369" w14:textId="77777777" w:rsidTr="00005C83">
              <w:trPr>
                <w:cantSplit/>
              </w:trPr>
              <w:tc>
                <w:tcPr>
                  <w:tcW w:w="1050" w:type="dxa"/>
                  <w:tcBorders>
                    <w:right w:val="double" w:sz="4" w:space="0" w:color="auto"/>
                  </w:tcBorders>
                  <w:shd w:val="clear" w:color="auto" w:fill="auto"/>
                  <w:vAlign w:val="center"/>
                </w:tcPr>
                <w:p w14:paraId="29FFEF40"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szCs w:val="18"/>
                    </w:rPr>
                    <w:t>15</w:t>
                  </w:r>
                </w:p>
              </w:tc>
              <w:tc>
                <w:tcPr>
                  <w:tcW w:w="8005" w:type="dxa"/>
                  <w:gridSpan w:val="4"/>
                  <w:tcBorders>
                    <w:left w:val="double" w:sz="4" w:space="0" w:color="auto"/>
                  </w:tcBorders>
                  <w:vAlign w:val="center"/>
                </w:tcPr>
                <w:p w14:paraId="5A8A3D7E" w14:textId="77777777" w:rsidR="006E3FB3" w:rsidRPr="00D03B86" w:rsidRDefault="006E3FB3" w:rsidP="00005C83">
                  <w:pPr>
                    <w:pStyle w:val="TAC"/>
                    <w:keepNext w:val="0"/>
                    <w:rPr>
                      <w:rFonts w:ascii="Times New Roman" w:hAnsi="Times New Roman"/>
                      <w:i/>
                      <w:szCs w:val="18"/>
                    </w:rPr>
                  </w:pPr>
                  <w:r w:rsidRPr="00D03B86">
                    <w:rPr>
                      <w:rFonts w:ascii="Times New Roman" w:hAnsi="Times New Roman"/>
                      <w:i/>
                      <w:kern w:val="24"/>
                      <w:szCs w:val="18"/>
                    </w:rPr>
                    <w:t>Reserved</w:t>
                  </w:r>
                </w:p>
              </w:tc>
            </w:tr>
          </w:tbl>
          <w:p w14:paraId="589D978E" w14:textId="77777777" w:rsidR="006E3FB3" w:rsidRPr="00D03B86" w:rsidRDefault="006E3FB3" w:rsidP="00005C83">
            <w:pPr>
              <w:rPr>
                <w:rFonts w:asciiTheme="minorEastAsia" w:hAnsiTheme="minorEastAsia"/>
                <w:b/>
                <w:bCs/>
                <w:color w:val="000000"/>
                <w:sz w:val="18"/>
                <w:szCs w:val="20"/>
                <w:lang w:eastAsia="zh-CN"/>
              </w:rPr>
            </w:pPr>
          </w:p>
        </w:tc>
      </w:tr>
    </w:tbl>
    <w:p w14:paraId="4A982754" w14:textId="0708B52A" w:rsidR="00FA4ED8" w:rsidRDefault="00DC52A7" w:rsidP="00DC52A7">
      <w:pPr>
        <w:rPr>
          <w:rFonts w:cs="Arial"/>
          <w:kern w:val="24"/>
          <w:lang w:eastAsia="zh-CN"/>
        </w:rPr>
      </w:pPr>
      <w:r w:rsidRPr="00D03B86">
        <w:rPr>
          <w:rFonts w:cs="Arial"/>
        </w:rPr>
        <w:lastRenderedPageBreak/>
        <w:t xml:space="preserve">However, based on the above table, </w:t>
      </w:r>
      <w:r w:rsidRPr="00D03B86">
        <w:rPr>
          <w:rFonts w:cs="Arial" w:hint="eastAsia"/>
          <w:kern w:val="24"/>
          <w:lang w:eastAsia="zh-CN"/>
        </w:rPr>
        <w:t>the</w:t>
      </w:r>
      <w:r w:rsidRPr="00D03B86">
        <w:rPr>
          <w:rFonts w:cs="Arial"/>
          <w:kern w:val="24"/>
          <w:lang w:eastAsia="zh-CN"/>
        </w:rPr>
        <w:t xml:space="preserve"> smalles</w:t>
      </w:r>
      <w:r w:rsidR="00ED76F5" w:rsidRPr="00D03B86">
        <w:rPr>
          <w:rFonts w:cs="Arial"/>
          <w:kern w:val="24"/>
          <w:lang w:eastAsia="zh-CN"/>
        </w:rPr>
        <w:t>t span of CORESET#0 is 3.6MHz. T</w:t>
      </w:r>
      <w:r w:rsidRPr="00D03B86">
        <w:rPr>
          <w:rFonts w:cs="Arial"/>
          <w:kern w:val="24"/>
          <w:lang w:eastAsia="zh-CN"/>
        </w:rPr>
        <w:t>hat is to say</w:t>
      </w:r>
      <w:r w:rsidR="00ED76F5" w:rsidRPr="00D03B86">
        <w:rPr>
          <w:rFonts w:cs="Arial"/>
          <w:kern w:val="24"/>
          <w:lang w:eastAsia="zh-CN"/>
        </w:rPr>
        <w:t>, for</w:t>
      </w:r>
      <w:r w:rsidRPr="00D03B86">
        <w:rPr>
          <w:rFonts w:cs="Arial"/>
          <w:kern w:val="24"/>
          <w:lang w:eastAsia="zh-CN"/>
        </w:rPr>
        <w:t xml:space="preserve"> 3M</w:t>
      </w:r>
      <w:r w:rsidRPr="00D03B86">
        <w:rPr>
          <w:rFonts w:cs="Arial" w:hint="eastAsia"/>
          <w:kern w:val="24"/>
          <w:lang w:eastAsia="zh-CN"/>
        </w:rPr>
        <w:t>Hz</w:t>
      </w:r>
      <w:r w:rsidRPr="00D03B86">
        <w:rPr>
          <w:rFonts w:cs="Arial"/>
          <w:kern w:val="24"/>
          <w:lang w:eastAsia="zh-CN"/>
        </w:rPr>
        <w:t xml:space="preserve"> dedicated spectrum, the current d</w:t>
      </w:r>
      <w:r w:rsidR="001D30D8">
        <w:rPr>
          <w:rFonts w:cs="Arial"/>
          <w:kern w:val="24"/>
          <w:lang w:eastAsia="zh-CN"/>
        </w:rPr>
        <w:t xml:space="preserve">esign for CORESET#0 cannot be </w:t>
      </w:r>
      <w:r w:rsidRPr="00D03B86">
        <w:rPr>
          <w:rFonts w:cs="Arial"/>
          <w:kern w:val="24"/>
          <w:lang w:eastAsia="zh-CN"/>
        </w:rPr>
        <w:t>used</w:t>
      </w:r>
      <w:r w:rsidR="001D30D8">
        <w:rPr>
          <w:rFonts w:cs="Arial"/>
          <w:kern w:val="24"/>
          <w:lang w:eastAsia="zh-CN"/>
        </w:rPr>
        <w:t xml:space="preserve"> directly</w:t>
      </w:r>
      <w:r w:rsidRPr="00D03B86">
        <w:rPr>
          <w:rFonts w:cs="Arial"/>
          <w:kern w:val="24"/>
          <w:lang w:eastAsia="zh-CN"/>
        </w:rPr>
        <w:t>.</w:t>
      </w:r>
    </w:p>
    <w:p w14:paraId="7B61B3A0" w14:textId="6E350944" w:rsidR="00247FA1" w:rsidRDefault="00247FA1" w:rsidP="00FA4ED8">
      <w:pPr>
        <w:rPr>
          <w:rFonts w:cs="Arial"/>
          <w:kern w:val="24"/>
          <w:lang w:eastAsia="zh-CN"/>
        </w:rPr>
      </w:pPr>
    </w:p>
    <w:p w14:paraId="03B1778F" w14:textId="36097313" w:rsidR="00247FA1" w:rsidRPr="00247FA1" w:rsidRDefault="00247FA1" w:rsidP="00247FA1">
      <w:pPr>
        <w:pStyle w:val="3"/>
        <w:rPr>
          <w:lang w:eastAsia="zh-CN"/>
        </w:rPr>
      </w:pPr>
      <w:r w:rsidRPr="00247FA1">
        <w:rPr>
          <w:lang w:eastAsia="zh-CN"/>
        </w:rPr>
        <w:t>CORESET#0 configuration</w:t>
      </w:r>
    </w:p>
    <w:p w14:paraId="23906E94" w14:textId="4D431E8B" w:rsidR="00247FA1" w:rsidRPr="00247FA1" w:rsidRDefault="00247FA1" w:rsidP="00FA4ED8">
      <w:pPr>
        <w:rPr>
          <w:rFonts w:cs="Arial"/>
          <w:kern w:val="24"/>
          <w:lang w:eastAsia="zh-CN"/>
        </w:rPr>
      </w:pPr>
      <w:r w:rsidRPr="00247FA1">
        <w:rPr>
          <w:rFonts w:cs="Arial"/>
          <w:kern w:val="24"/>
          <w:lang w:eastAsia="zh-CN"/>
        </w:rPr>
        <w:t>The issues for CORESET#0 configuration were discussed in the last RAN1 meeting, and the following agreements were reached</w:t>
      </w:r>
    </w:p>
    <w:tbl>
      <w:tblPr>
        <w:tblStyle w:val="ad"/>
        <w:tblW w:w="0" w:type="auto"/>
        <w:tblLook w:val="04A0" w:firstRow="1" w:lastRow="0" w:firstColumn="1" w:lastColumn="0" w:noHBand="0" w:noVBand="1"/>
      </w:tblPr>
      <w:tblGrid>
        <w:gridCol w:w="9307"/>
      </w:tblGrid>
      <w:tr w:rsidR="00247FA1" w14:paraId="048ECCC8" w14:textId="77777777" w:rsidTr="00247FA1">
        <w:tc>
          <w:tcPr>
            <w:tcW w:w="9307" w:type="dxa"/>
          </w:tcPr>
          <w:p w14:paraId="68E477F4" w14:textId="77777777" w:rsidR="00247FA1" w:rsidRPr="00247FA1" w:rsidRDefault="00247FA1" w:rsidP="00247FA1">
            <w:pPr>
              <w:rPr>
                <w:rFonts w:eastAsia="Microsoft YaHei UI"/>
                <w:i/>
                <w:highlight w:val="green"/>
                <w:lang w:eastAsia="zh-CN"/>
              </w:rPr>
            </w:pPr>
            <w:r w:rsidRPr="00247FA1">
              <w:rPr>
                <w:rFonts w:eastAsia="等线"/>
                <w:bCs/>
                <w:i/>
                <w:highlight w:val="green"/>
                <w:lang w:eastAsia="zh-CN"/>
              </w:rPr>
              <w:t>Agreement</w:t>
            </w:r>
          </w:p>
          <w:p w14:paraId="1FDABD3C" w14:textId="77777777" w:rsidR="00247FA1" w:rsidRPr="00247FA1" w:rsidRDefault="00247FA1" w:rsidP="00247FA1">
            <w:pPr>
              <w:rPr>
                <w:rFonts w:eastAsia="Microsoft YaHei UI"/>
                <w:i/>
                <w:lang w:eastAsia="zh-CN"/>
              </w:rPr>
            </w:pPr>
            <w:r w:rsidRPr="00247FA1">
              <w:rPr>
                <w:rFonts w:eastAsia="Microsoft YaHei UI"/>
                <w:i/>
                <w:lang w:eastAsia="zh-CN"/>
              </w:rPr>
              <w:t>For CORESET#0 configuratio</w:t>
            </w:r>
            <w:r w:rsidRPr="00247FA1">
              <w:rPr>
                <w:bCs/>
                <w:i/>
                <w:szCs w:val="20"/>
                <w:lang w:eastAsia="zh-CN"/>
              </w:rPr>
              <w:t>n for transmission bandwidths &lt;5 MHz for 3MHz and 5MHz channel bandwidth, follo</w:t>
            </w:r>
            <w:r w:rsidRPr="00247FA1">
              <w:rPr>
                <w:rFonts w:eastAsia="Microsoft YaHei UI"/>
                <w:i/>
                <w:lang w:eastAsia="zh-CN"/>
              </w:rPr>
              <w:t xml:space="preserve">wing options are for study, </w:t>
            </w:r>
          </w:p>
          <w:p w14:paraId="259A685C" w14:textId="77777777" w:rsidR="00247FA1" w:rsidRPr="00247FA1" w:rsidRDefault="00247FA1" w:rsidP="00E03D8F">
            <w:pPr>
              <w:pStyle w:val="af2"/>
              <w:numPr>
                <w:ilvl w:val="0"/>
                <w:numId w:val="22"/>
              </w:numPr>
              <w:autoSpaceDE/>
              <w:autoSpaceDN/>
              <w:adjustRightInd/>
              <w:snapToGrid/>
              <w:spacing w:before="180" w:afterLines="100" w:after="240" w:line="276" w:lineRule="auto"/>
              <w:ind w:firstLineChars="0"/>
              <w:contextualSpacing/>
              <w:rPr>
                <w:i/>
                <w:lang w:eastAsia="zh-CN"/>
              </w:rPr>
            </w:pPr>
            <w:r w:rsidRPr="00247FA1">
              <w:rPr>
                <w:bCs/>
                <w:i/>
                <w:szCs w:val="20"/>
                <w:lang w:eastAsia="zh-CN"/>
              </w:rPr>
              <w:t>Opt.1: Existing configuration table for 15kHz SCS, 5MHz minimum channel BW (i.e., table 13-1 in TS38.213) is reused for configuration</w:t>
            </w:r>
          </w:p>
          <w:p w14:paraId="10A42792" w14:textId="66D066F9" w:rsidR="00247FA1" w:rsidRPr="00247FA1" w:rsidRDefault="00247FA1" w:rsidP="00E03D8F">
            <w:pPr>
              <w:pStyle w:val="af2"/>
              <w:numPr>
                <w:ilvl w:val="0"/>
                <w:numId w:val="22"/>
              </w:numPr>
              <w:autoSpaceDE/>
              <w:autoSpaceDN/>
              <w:adjustRightInd/>
              <w:snapToGrid/>
              <w:spacing w:before="180" w:afterLines="100" w:after="240" w:line="276" w:lineRule="auto"/>
              <w:ind w:firstLineChars="0"/>
              <w:contextualSpacing/>
              <w:rPr>
                <w:lang w:eastAsia="zh-CN"/>
              </w:rPr>
            </w:pPr>
            <w:r w:rsidRPr="00247FA1">
              <w:rPr>
                <w:bCs/>
                <w:i/>
                <w:szCs w:val="20"/>
                <w:lang w:eastAsia="zh-CN"/>
              </w:rPr>
              <w:t>Opt.2: A new CORESET#0 configuration table is to be introduced for the configuration.</w:t>
            </w:r>
          </w:p>
        </w:tc>
      </w:tr>
    </w:tbl>
    <w:p w14:paraId="015F791A" w14:textId="5E126D8C" w:rsidR="001D30D8" w:rsidRPr="0050533F" w:rsidRDefault="001D30D8" w:rsidP="00FA4ED8">
      <w:pPr>
        <w:rPr>
          <w:rFonts w:cs="Arial"/>
          <w:kern w:val="24"/>
          <w:lang w:eastAsia="zh-CN"/>
        </w:rPr>
      </w:pPr>
      <w:r>
        <w:rPr>
          <w:rFonts w:cs="Arial"/>
          <w:kern w:val="24"/>
          <w:lang w:eastAsia="zh-CN"/>
        </w:rPr>
        <w:t xml:space="preserve">For option 1, </w:t>
      </w:r>
      <w:r w:rsidR="00D462F7">
        <w:rPr>
          <w:rFonts w:cs="Arial"/>
          <w:kern w:val="24"/>
          <w:lang w:eastAsia="zh-CN"/>
        </w:rPr>
        <w:t xml:space="preserve">the only word is </w:t>
      </w:r>
      <w:r>
        <w:rPr>
          <w:rFonts w:cs="Arial"/>
          <w:kern w:val="24"/>
          <w:lang w:eastAsia="zh-CN"/>
        </w:rPr>
        <w:t xml:space="preserve">to confirm which PRBs are used for CORESET#0 </w:t>
      </w:r>
      <w:r w:rsidR="00D462F7">
        <w:rPr>
          <w:rFonts w:cs="Arial"/>
          <w:kern w:val="24"/>
          <w:lang w:eastAsia="zh-CN"/>
        </w:rPr>
        <w:t xml:space="preserve">transmission and/or </w:t>
      </w:r>
      <w:r>
        <w:rPr>
          <w:rFonts w:cs="Arial"/>
          <w:kern w:val="24"/>
          <w:lang w:eastAsia="zh-CN"/>
        </w:rPr>
        <w:t xml:space="preserve">reception, i.e., which PRBs are punctured. For option 2, </w:t>
      </w:r>
      <w:r w:rsidR="00D462F7">
        <w:rPr>
          <w:rFonts w:cs="Arial"/>
          <w:kern w:val="24"/>
          <w:lang w:eastAsia="zh-CN"/>
        </w:rPr>
        <w:t>a</w:t>
      </w:r>
      <w:r w:rsidRPr="001D30D8">
        <w:rPr>
          <w:rFonts w:cs="Arial"/>
          <w:kern w:val="24"/>
          <w:lang w:eastAsia="zh-CN"/>
        </w:rPr>
        <w:t xml:space="preserve"> new CORESET#0 configuration table</w:t>
      </w:r>
      <w:r>
        <w:rPr>
          <w:rFonts w:cs="Arial"/>
          <w:kern w:val="24"/>
          <w:lang w:eastAsia="zh-CN"/>
        </w:rPr>
        <w:t xml:space="preserve"> is needed, obviously, the spec impacts are relatively large. The</w:t>
      </w:r>
      <w:r w:rsidRPr="0050533F">
        <w:rPr>
          <w:rFonts w:cs="Arial"/>
          <w:kern w:val="24"/>
          <w:lang w:eastAsia="zh-CN"/>
        </w:rPr>
        <w:t>refore, we slightly prefer option1.</w:t>
      </w:r>
    </w:p>
    <w:p w14:paraId="2AAF8BA0" w14:textId="3901A31F" w:rsidR="001D30D8" w:rsidRPr="0050533F" w:rsidRDefault="00384E49" w:rsidP="001D30D8">
      <w:pPr>
        <w:spacing w:after="100"/>
        <w:rPr>
          <w:b/>
          <w:i/>
          <w:lang w:eastAsia="zh-CN"/>
        </w:rPr>
      </w:pPr>
      <w:r w:rsidRPr="0050533F">
        <w:rPr>
          <w:b/>
          <w:i/>
          <w:lang w:eastAsia="zh-CN"/>
        </w:rPr>
        <w:t xml:space="preserve">Proposal </w:t>
      </w:r>
      <w:r w:rsidR="00C47CCB" w:rsidRPr="0050533F">
        <w:rPr>
          <w:b/>
          <w:i/>
          <w:lang w:eastAsia="zh-CN"/>
        </w:rPr>
        <w:t>2</w:t>
      </w:r>
      <w:r w:rsidR="001D30D8" w:rsidRPr="0050533F">
        <w:rPr>
          <w:rFonts w:hint="eastAsia"/>
          <w:b/>
          <w:i/>
          <w:lang w:eastAsia="zh-CN"/>
        </w:rPr>
        <w:t>:</w:t>
      </w:r>
      <w:r w:rsidR="001D30D8" w:rsidRPr="0050533F">
        <w:rPr>
          <w:b/>
          <w:i/>
          <w:lang w:eastAsia="zh-CN"/>
        </w:rPr>
        <w:t xml:space="preserve"> For CORESET#0 con</w:t>
      </w:r>
      <w:r w:rsidR="00D462F7" w:rsidRPr="0050533F">
        <w:rPr>
          <w:b/>
          <w:i/>
          <w:lang w:eastAsia="zh-CN"/>
        </w:rPr>
        <w:t xml:space="preserve">figuration, option 1 is adopted, i.e., </w:t>
      </w:r>
      <w:r w:rsidR="004750BA" w:rsidRPr="0050533F">
        <w:rPr>
          <w:b/>
          <w:i/>
          <w:lang w:eastAsia="zh-CN"/>
        </w:rPr>
        <w:t>e</w:t>
      </w:r>
      <w:r w:rsidR="00D462F7" w:rsidRPr="0050533F">
        <w:rPr>
          <w:b/>
          <w:i/>
          <w:lang w:eastAsia="zh-CN"/>
        </w:rPr>
        <w:t>xisting configuration table for 15kHz SCS, 5MHz minimum channel BW (i.e., table 13-1 in TS38.213) is reused</w:t>
      </w:r>
    </w:p>
    <w:p w14:paraId="458DF5C3" w14:textId="77777777" w:rsidR="00247FA1" w:rsidRDefault="00247FA1" w:rsidP="00247FA1">
      <w:pPr>
        <w:rPr>
          <w:rFonts w:cs="Arial"/>
          <w:kern w:val="24"/>
          <w:lang w:eastAsia="zh-CN"/>
        </w:rPr>
      </w:pPr>
    </w:p>
    <w:p w14:paraId="4AAA6EB5" w14:textId="5C0FF4DD" w:rsidR="00247FA1" w:rsidRDefault="00247FA1" w:rsidP="00FA4ED8">
      <w:pPr>
        <w:pStyle w:val="3"/>
        <w:rPr>
          <w:lang w:eastAsia="zh-CN"/>
        </w:rPr>
      </w:pPr>
      <w:r w:rsidRPr="00247FA1">
        <w:rPr>
          <w:lang w:eastAsia="zh-CN"/>
        </w:rPr>
        <w:t xml:space="preserve">CORESET#0 </w:t>
      </w:r>
      <w:r w:rsidR="001D30D8" w:rsidRPr="00580E47">
        <w:rPr>
          <w:lang w:eastAsia="zh-CN"/>
        </w:rPr>
        <w:t>performance recovery</w:t>
      </w:r>
    </w:p>
    <w:p w14:paraId="6B3198AD" w14:textId="2B4E4F0F" w:rsidR="001D30D8" w:rsidRPr="001D30D8" w:rsidRDefault="001D30D8" w:rsidP="001D30D8">
      <w:pPr>
        <w:rPr>
          <w:lang w:val="en-GB" w:eastAsia="zh-CN"/>
        </w:rPr>
      </w:pPr>
      <w:r w:rsidRPr="001D30D8">
        <w:rPr>
          <w:lang w:val="en-GB" w:eastAsia="zh-CN"/>
        </w:rPr>
        <w:t>CORESET#0 performance recovery</w:t>
      </w:r>
      <w:r>
        <w:rPr>
          <w:lang w:val="en-GB" w:eastAsia="zh-CN"/>
        </w:rPr>
        <w:t xml:space="preserve"> was discussed in the last RAN1 meeting, and according to the reported evaluation results, </w:t>
      </w:r>
      <w:r w:rsidRPr="001D30D8">
        <w:rPr>
          <w:lang w:val="en-GB" w:eastAsia="zh-CN"/>
        </w:rPr>
        <w:t>around 3dB SINR loss</w:t>
      </w:r>
      <w:r>
        <w:rPr>
          <w:lang w:val="en-GB" w:eastAsia="zh-CN"/>
        </w:rPr>
        <w:t xml:space="preserve"> was overserved. Then several</w:t>
      </w:r>
      <w:r w:rsidRPr="001D30D8">
        <w:rPr>
          <w:lang w:val="en-GB" w:eastAsia="zh-CN"/>
        </w:rPr>
        <w:t xml:space="preserve"> performance recovery</w:t>
      </w:r>
      <w:r>
        <w:rPr>
          <w:lang w:val="en-GB" w:eastAsia="zh-CN"/>
        </w:rPr>
        <w:t xml:space="preserve"> </w:t>
      </w:r>
      <w:r w:rsidR="001B4771">
        <w:rPr>
          <w:lang w:val="en-GB" w:eastAsia="zh-CN"/>
        </w:rPr>
        <w:t>method were proposed and listed in the following agreements.</w:t>
      </w:r>
    </w:p>
    <w:tbl>
      <w:tblPr>
        <w:tblStyle w:val="ad"/>
        <w:tblW w:w="0" w:type="auto"/>
        <w:tblLook w:val="04A0" w:firstRow="1" w:lastRow="0" w:firstColumn="1" w:lastColumn="0" w:noHBand="0" w:noVBand="1"/>
      </w:tblPr>
      <w:tblGrid>
        <w:gridCol w:w="9307"/>
      </w:tblGrid>
      <w:tr w:rsidR="00247FA1" w14:paraId="4665E2A7" w14:textId="77777777" w:rsidTr="00247FA1">
        <w:tc>
          <w:tcPr>
            <w:tcW w:w="9307" w:type="dxa"/>
          </w:tcPr>
          <w:p w14:paraId="4DB50572" w14:textId="77777777" w:rsidR="00247FA1" w:rsidRPr="00247FA1" w:rsidRDefault="00247FA1" w:rsidP="00247FA1">
            <w:pPr>
              <w:rPr>
                <w:rFonts w:eastAsia="Microsoft YaHei UI"/>
                <w:i/>
                <w:highlight w:val="green"/>
                <w:lang w:eastAsia="zh-CN"/>
              </w:rPr>
            </w:pPr>
            <w:r w:rsidRPr="00247FA1">
              <w:rPr>
                <w:rFonts w:eastAsia="Microsoft YaHei UI"/>
                <w:i/>
                <w:highlight w:val="green"/>
                <w:lang w:eastAsia="zh-CN"/>
              </w:rPr>
              <w:t xml:space="preserve">Agreement </w:t>
            </w:r>
          </w:p>
          <w:p w14:paraId="349ECC05" w14:textId="77777777" w:rsidR="00247FA1" w:rsidRPr="00247FA1" w:rsidRDefault="00247FA1" w:rsidP="00247FA1">
            <w:pPr>
              <w:rPr>
                <w:rFonts w:eastAsia="Microsoft YaHei UI"/>
                <w:i/>
                <w:lang w:eastAsia="zh-CN"/>
              </w:rPr>
            </w:pPr>
            <w:r w:rsidRPr="00247FA1">
              <w:rPr>
                <w:rFonts w:eastAsia="Microsoft YaHei UI"/>
                <w:i/>
                <w:lang w:eastAsia="zh-CN"/>
              </w:rPr>
              <w:t>Study whether and how to recover PDCCH detection performance of CORESET#0 for transmission bandwidths of &lt;5MHz</w:t>
            </w:r>
            <w:r w:rsidRPr="00247FA1">
              <w:rPr>
                <w:bCs/>
                <w:i/>
                <w:szCs w:val="20"/>
                <w:lang w:eastAsia="zh-CN"/>
              </w:rPr>
              <w:t xml:space="preserve"> for 3MHz and 5MHz channel bandwidth.</w:t>
            </w:r>
            <w:r w:rsidRPr="00247FA1">
              <w:rPr>
                <w:rFonts w:eastAsia="Microsoft YaHei UI"/>
                <w:i/>
                <w:lang w:eastAsia="zh-CN"/>
              </w:rPr>
              <w:t xml:space="preserve"> The following options are considered, </w:t>
            </w:r>
          </w:p>
          <w:p w14:paraId="4B059AFB" w14:textId="77777777" w:rsidR="00247FA1" w:rsidRPr="00247FA1" w:rsidRDefault="00247FA1" w:rsidP="00E03D8F">
            <w:pPr>
              <w:pStyle w:val="af2"/>
              <w:numPr>
                <w:ilvl w:val="0"/>
                <w:numId w:val="21"/>
              </w:numPr>
              <w:autoSpaceDE/>
              <w:autoSpaceDN/>
              <w:adjustRightInd/>
              <w:snapToGrid/>
              <w:spacing w:after="200" w:line="276" w:lineRule="auto"/>
              <w:ind w:left="420" w:firstLineChars="0" w:hanging="420"/>
              <w:contextualSpacing/>
              <w:jc w:val="left"/>
              <w:rPr>
                <w:rFonts w:eastAsia="Microsoft YaHei UI"/>
                <w:i/>
                <w:szCs w:val="20"/>
                <w:lang w:eastAsia="zh-CN"/>
              </w:rPr>
            </w:pPr>
            <w:r w:rsidRPr="00247FA1">
              <w:rPr>
                <w:rFonts w:eastAsia="Microsoft YaHei UI"/>
                <w:i/>
                <w:szCs w:val="20"/>
                <w:lang w:eastAsia="zh-CN"/>
              </w:rPr>
              <w:t xml:space="preserve">Opt.1: Power boosting </w:t>
            </w:r>
          </w:p>
          <w:p w14:paraId="31176DBF" w14:textId="77777777" w:rsidR="00247FA1" w:rsidRPr="00247FA1" w:rsidRDefault="00247FA1" w:rsidP="00E03D8F">
            <w:pPr>
              <w:pStyle w:val="af2"/>
              <w:numPr>
                <w:ilvl w:val="0"/>
                <w:numId w:val="21"/>
              </w:numPr>
              <w:autoSpaceDE/>
              <w:autoSpaceDN/>
              <w:adjustRightInd/>
              <w:snapToGrid/>
              <w:spacing w:after="200" w:line="276" w:lineRule="auto"/>
              <w:ind w:left="420" w:firstLineChars="0" w:hanging="420"/>
              <w:contextualSpacing/>
              <w:jc w:val="left"/>
              <w:rPr>
                <w:rFonts w:eastAsia="Microsoft YaHei UI"/>
                <w:i/>
                <w:szCs w:val="20"/>
                <w:lang w:eastAsia="zh-CN"/>
              </w:rPr>
            </w:pPr>
            <w:r w:rsidRPr="00247FA1">
              <w:rPr>
                <w:rFonts w:eastAsia="Microsoft YaHei UI"/>
                <w:i/>
                <w:szCs w:val="20"/>
                <w:lang w:eastAsia="zh-CN"/>
              </w:rPr>
              <w:t>Opt.2: Non-interleaved CCE-to-REG mapping</w:t>
            </w:r>
          </w:p>
          <w:p w14:paraId="6AD9F4B4" w14:textId="77777777" w:rsidR="00247FA1" w:rsidRPr="00247FA1" w:rsidRDefault="00247FA1" w:rsidP="00E03D8F">
            <w:pPr>
              <w:pStyle w:val="af2"/>
              <w:numPr>
                <w:ilvl w:val="0"/>
                <w:numId w:val="21"/>
              </w:numPr>
              <w:autoSpaceDE/>
              <w:autoSpaceDN/>
              <w:adjustRightInd/>
              <w:snapToGrid/>
              <w:spacing w:after="200" w:line="276" w:lineRule="auto"/>
              <w:ind w:left="420" w:firstLineChars="0" w:hanging="420"/>
              <w:contextualSpacing/>
              <w:jc w:val="left"/>
              <w:rPr>
                <w:rFonts w:eastAsia="Microsoft YaHei UI"/>
                <w:i/>
                <w:szCs w:val="20"/>
                <w:lang w:eastAsia="zh-CN"/>
              </w:rPr>
            </w:pPr>
            <w:r w:rsidRPr="00247FA1">
              <w:rPr>
                <w:rFonts w:eastAsia="Microsoft YaHei UI"/>
                <w:i/>
                <w:szCs w:val="20"/>
                <w:lang w:eastAsia="zh-CN"/>
              </w:rPr>
              <w:t>Opt.3: A new interleaver to ensure PDCCH is fully mapped in the spectrum</w:t>
            </w:r>
          </w:p>
          <w:p w14:paraId="468D7FB2" w14:textId="77777777" w:rsidR="00247FA1" w:rsidRPr="00247FA1" w:rsidRDefault="00247FA1" w:rsidP="00E03D8F">
            <w:pPr>
              <w:pStyle w:val="af2"/>
              <w:numPr>
                <w:ilvl w:val="0"/>
                <w:numId w:val="21"/>
              </w:numPr>
              <w:autoSpaceDE/>
              <w:autoSpaceDN/>
              <w:adjustRightInd/>
              <w:snapToGrid/>
              <w:spacing w:after="200" w:line="276" w:lineRule="auto"/>
              <w:ind w:left="420" w:firstLineChars="0" w:hanging="420"/>
              <w:contextualSpacing/>
              <w:jc w:val="left"/>
              <w:rPr>
                <w:rFonts w:eastAsia="Microsoft YaHei UI"/>
                <w:i/>
                <w:szCs w:val="20"/>
                <w:lang w:eastAsia="zh-CN"/>
              </w:rPr>
            </w:pPr>
            <w:r w:rsidRPr="00247FA1">
              <w:rPr>
                <w:rFonts w:eastAsia="Microsoft YaHei UI"/>
                <w:i/>
                <w:szCs w:val="20"/>
                <w:lang w:eastAsia="zh-CN"/>
              </w:rPr>
              <w:t>Opt.4: New aggregation level(s) for fit in the spectrum</w:t>
            </w:r>
          </w:p>
          <w:p w14:paraId="3D68B57E" w14:textId="77777777" w:rsidR="00247FA1" w:rsidRPr="00247FA1" w:rsidRDefault="00247FA1" w:rsidP="00E03D8F">
            <w:pPr>
              <w:pStyle w:val="af2"/>
              <w:numPr>
                <w:ilvl w:val="0"/>
                <w:numId w:val="21"/>
              </w:numPr>
              <w:autoSpaceDE/>
              <w:autoSpaceDN/>
              <w:adjustRightInd/>
              <w:snapToGrid/>
              <w:spacing w:after="200" w:line="276" w:lineRule="auto"/>
              <w:ind w:left="420" w:firstLineChars="0" w:hanging="420"/>
              <w:contextualSpacing/>
              <w:jc w:val="left"/>
              <w:rPr>
                <w:rFonts w:eastAsia="Microsoft YaHei UI"/>
                <w:i/>
                <w:szCs w:val="20"/>
                <w:lang w:eastAsia="zh-CN"/>
              </w:rPr>
            </w:pPr>
            <w:r w:rsidRPr="00247FA1">
              <w:rPr>
                <w:rFonts w:eastAsia="Microsoft YaHei UI"/>
                <w:i/>
                <w:szCs w:val="20"/>
                <w:lang w:eastAsia="zh-CN"/>
              </w:rPr>
              <w:t>Opt.5: PDCCH rate matching</w:t>
            </w:r>
          </w:p>
          <w:p w14:paraId="0E67FD1C" w14:textId="6B31191C" w:rsidR="00247FA1" w:rsidRPr="00247FA1" w:rsidRDefault="00247FA1" w:rsidP="00E03D8F">
            <w:pPr>
              <w:pStyle w:val="af2"/>
              <w:numPr>
                <w:ilvl w:val="0"/>
                <w:numId w:val="21"/>
              </w:numPr>
              <w:autoSpaceDE/>
              <w:autoSpaceDN/>
              <w:adjustRightInd/>
              <w:snapToGrid/>
              <w:spacing w:after="200" w:line="276" w:lineRule="auto"/>
              <w:ind w:left="420" w:firstLineChars="0" w:hanging="420"/>
              <w:contextualSpacing/>
              <w:jc w:val="left"/>
              <w:rPr>
                <w:rFonts w:eastAsia="Microsoft YaHei UI"/>
                <w:b/>
                <w:szCs w:val="20"/>
                <w:lang w:eastAsia="zh-CN"/>
              </w:rPr>
            </w:pPr>
            <w:r w:rsidRPr="00247FA1">
              <w:rPr>
                <w:rFonts w:eastAsia="Microsoft YaHei UI"/>
                <w:i/>
                <w:szCs w:val="20"/>
                <w:lang w:eastAsia="zh-CN"/>
              </w:rPr>
              <w:t xml:space="preserve">Opt.6.: no enhancement specified </w:t>
            </w:r>
          </w:p>
        </w:tc>
      </w:tr>
    </w:tbl>
    <w:p w14:paraId="47EA1A8A" w14:textId="6A750D05" w:rsidR="00247FA1" w:rsidRPr="0050533F" w:rsidRDefault="001B4771" w:rsidP="00FA4ED8">
      <w:pPr>
        <w:rPr>
          <w:lang w:eastAsia="zh-CN"/>
        </w:rPr>
      </w:pPr>
      <w:r>
        <w:t xml:space="preserve">In general, we should aim at minimum spec changes. </w:t>
      </w:r>
      <w:r w:rsidR="004750BA">
        <w:t>From our perspective</w:t>
      </w:r>
      <w:r>
        <w:t>, Opt 1 and</w:t>
      </w:r>
      <w:r w:rsidR="00D462F7">
        <w:t>/or</w:t>
      </w:r>
      <w:r>
        <w:t xml:space="preserve"> Opt 2</w:t>
      </w:r>
      <w:r w:rsidR="00D462F7">
        <w:t xml:space="preserve"> should be prioritized</w:t>
      </w:r>
      <w:r>
        <w:t xml:space="preserve">. </w:t>
      </w:r>
      <w:r w:rsidR="00D462F7">
        <w:rPr>
          <w:lang w:eastAsia="zh-CN"/>
        </w:rPr>
        <w:t>Option 1 is a kind of implementation method at gNB side</w:t>
      </w:r>
      <w:r w:rsidR="005E5B4E">
        <w:rPr>
          <w:lang w:eastAsia="zh-CN"/>
        </w:rPr>
        <w:t xml:space="preserve">, it would be beneficial to the </w:t>
      </w:r>
      <w:r w:rsidR="005E5B4E" w:rsidRPr="005E5B4E">
        <w:rPr>
          <w:lang w:eastAsia="zh-CN"/>
        </w:rPr>
        <w:t>detection performance of CORESET#0</w:t>
      </w:r>
      <w:r w:rsidR="005E5B4E">
        <w:rPr>
          <w:lang w:eastAsia="zh-CN"/>
        </w:rPr>
        <w:t xml:space="preserve">. For </w:t>
      </w:r>
      <w:r w:rsidR="005E5B4E" w:rsidRPr="005E5B4E">
        <w:rPr>
          <w:lang w:eastAsia="zh-CN"/>
        </w:rPr>
        <w:t>Opt.2</w:t>
      </w:r>
      <w:r w:rsidR="005E5B4E">
        <w:rPr>
          <w:lang w:eastAsia="zh-CN"/>
        </w:rPr>
        <w:t>, it used to a</w:t>
      </w:r>
      <w:r w:rsidR="005E5B4E" w:rsidRPr="005E5B4E">
        <w:rPr>
          <w:lang w:eastAsia="zh-CN"/>
        </w:rPr>
        <w:t>void information</w:t>
      </w:r>
      <w:r w:rsidR="005E5B4E">
        <w:rPr>
          <w:lang w:eastAsia="zh-CN"/>
        </w:rPr>
        <w:t xml:space="preserve"> </w:t>
      </w:r>
      <w:r w:rsidR="005E5B4E" w:rsidRPr="005E5B4E">
        <w:rPr>
          <w:lang w:eastAsia="zh-CN"/>
        </w:rPr>
        <w:t xml:space="preserve">fragmentation, so that more information </w:t>
      </w:r>
      <w:r w:rsidR="005E5B4E">
        <w:rPr>
          <w:lang w:eastAsia="zh-CN"/>
        </w:rPr>
        <w:t>can be re</w:t>
      </w:r>
      <w:r w:rsidR="005E5B4E" w:rsidRPr="0050533F">
        <w:rPr>
          <w:lang w:eastAsia="zh-CN"/>
        </w:rPr>
        <w:t>ceived at a certain and continuous time/frequency resource.</w:t>
      </w:r>
    </w:p>
    <w:p w14:paraId="650784E1" w14:textId="1EB4CBCF" w:rsidR="001B4771" w:rsidRPr="0050533F" w:rsidRDefault="001B4771" w:rsidP="001B4771">
      <w:pPr>
        <w:spacing w:after="100"/>
        <w:rPr>
          <w:b/>
          <w:i/>
          <w:lang w:eastAsia="zh-CN"/>
        </w:rPr>
      </w:pPr>
      <w:r w:rsidRPr="0050533F">
        <w:rPr>
          <w:b/>
          <w:i/>
          <w:lang w:eastAsia="zh-CN"/>
        </w:rPr>
        <w:t xml:space="preserve">Proposal </w:t>
      </w:r>
      <w:r w:rsidR="00C47CCB" w:rsidRPr="0050533F">
        <w:rPr>
          <w:b/>
          <w:i/>
          <w:lang w:eastAsia="zh-CN"/>
        </w:rPr>
        <w:t>3</w:t>
      </w:r>
      <w:r w:rsidRPr="0050533F">
        <w:rPr>
          <w:b/>
          <w:i/>
          <w:lang w:eastAsia="zh-CN"/>
        </w:rPr>
        <w:t>: Opt.1 and/or Opt.2 can be considered as the candidate solution(s) to recover CORESET#0 detection performance.</w:t>
      </w:r>
    </w:p>
    <w:p w14:paraId="3A5E617F" w14:textId="77777777" w:rsidR="00247FA1" w:rsidRDefault="00247FA1" w:rsidP="00FA4ED8">
      <w:pPr>
        <w:rPr>
          <w:b/>
          <w:i/>
        </w:rPr>
      </w:pPr>
    </w:p>
    <w:p w14:paraId="00AEC8B2" w14:textId="1B8B4015" w:rsidR="001B4771" w:rsidRPr="00D03B86" w:rsidRDefault="001B4771" w:rsidP="00B474E1">
      <w:pPr>
        <w:pStyle w:val="20"/>
        <w:rPr>
          <w:color w:val="000000" w:themeColor="text1"/>
          <w:lang w:eastAsia="ja-JP"/>
        </w:rPr>
      </w:pPr>
      <w:r>
        <w:rPr>
          <w:color w:val="000000" w:themeColor="text1"/>
          <w:lang w:eastAsia="ja-JP"/>
        </w:rPr>
        <w:lastRenderedPageBreak/>
        <w:t>PUCCH</w:t>
      </w:r>
      <w:r w:rsidR="00B474E1">
        <w:rPr>
          <w:color w:val="000000" w:themeColor="text1"/>
          <w:lang w:eastAsia="ja-JP"/>
        </w:rPr>
        <w:t xml:space="preserve"> </w:t>
      </w:r>
      <w:r w:rsidR="00B474E1" w:rsidRPr="00B474E1">
        <w:rPr>
          <w:color w:val="000000" w:themeColor="text1"/>
          <w:lang w:eastAsia="ja-JP"/>
        </w:rPr>
        <w:t>transmission</w:t>
      </w:r>
    </w:p>
    <w:p w14:paraId="50FED786" w14:textId="3E5E396C" w:rsidR="00247FA1" w:rsidRPr="001B4771" w:rsidRDefault="001B4771" w:rsidP="00FA4ED8">
      <w:r w:rsidRPr="001B4771">
        <w:t xml:space="preserve">Several companies shared their views on PUCCH, and after two rounds discussion, the following </w:t>
      </w:r>
      <w:r>
        <w:t>conclusion was reached</w:t>
      </w:r>
      <w:r w:rsidR="00B474E1">
        <w:t xml:space="preserve"> </w:t>
      </w:r>
      <w:r w:rsidR="00B474E1" w:rsidRPr="0050533F">
        <w:t>[</w:t>
      </w:r>
      <w:r w:rsidR="00E929D0" w:rsidRPr="0050533F">
        <w:t>2</w:t>
      </w:r>
      <w:r w:rsidR="00B474E1" w:rsidRPr="0050533F">
        <w:t>]</w:t>
      </w:r>
      <w:r w:rsidRPr="0050533F">
        <w:t>.</w:t>
      </w:r>
    </w:p>
    <w:tbl>
      <w:tblPr>
        <w:tblStyle w:val="ad"/>
        <w:tblW w:w="0" w:type="auto"/>
        <w:tblLook w:val="04A0" w:firstRow="1" w:lastRow="0" w:firstColumn="1" w:lastColumn="0" w:noHBand="0" w:noVBand="1"/>
      </w:tblPr>
      <w:tblGrid>
        <w:gridCol w:w="9307"/>
      </w:tblGrid>
      <w:tr w:rsidR="001B4771" w14:paraId="3412188C" w14:textId="77777777" w:rsidTr="001B4771">
        <w:tc>
          <w:tcPr>
            <w:tcW w:w="9307" w:type="dxa"/>
          </w:tcPr>
          <w:p w14:paraId="08B06792" w14:textId="77777777" w:rsidR="001B4771" w:rsidRPr="001B4771" w:rsidRDefault="001B4771" w:rsidP="00BA62AA">
            <w:pPr>
              <w:spacing w:after="0"/>
              <w:rPr>
                <w:rFonts w:eastAsia="Microsoft YaHei UI"/>
                <w:i/>
                <w:lang w:eastAsia="zh-CN"/>
              </w:rPr>
            </w:pPr>
            <w:r w:rsidRPr="001B4771">
              <w:rPr>
                <w:rFonts w:eastAsia="Microsoft YaHei UI"/>
                <w:i/>
                <w:lang w:eastAsia="zh-CN"/>
              </w:rPr>
              <w:t xml:space="preserve">Conclusion </w:t>
            </w:r>
          </w:p>
          <w:p w14:paraId="728213E4" w14:textId="77777777" w:rsidR="001B4771" w:rsidRPr="001B4771" w:rsidRDefault="001B4771" w:rsidP="00BA62AA">
            <w:pPr>
              <w:spacing w:after="0"/>
              <w:rPr>
                <w:rFonts w:eastAsia="Microsoft YaHei UI"/>
                <w:i/>
                <w:lang w:eastAsia="zh-CN"/>
              </w:rPr>
            </w:pPr>
            <w:r w:rsidRPr="001B4771">
              <w:rPr>
                <w:rFonts w:eastAsia="Microsoft YaHei UI"/>
                <w:i/>
                <w:lang w:eastAsia="zh-CN"/>
              </w:rPr>
              <w:t xml:space="preserve">No enhancements are needed for PUCCH to support transmission bandwidths of &lt;5MHz </w:t>
            </w:r>
            <w:r w:rsidRPr="001B4771">
              <w:rPr>
                <w:bCs/>
                <w:i/>
                <w:szCs w:val="20"/>
                <w:lang w:eastAsia="zh-CN"/>
              </w:rPr>
              <w:t>for 3MHz and 5MHz channel bandwidth</w:t>
            </w:r>
            <w:r w:rsidRPr="001B4771">
              <w:rPr>
                <w:rFonts w:eastAsia="Microsoft YaHei UI"/>
                <w:i/>
                <w:lang w:eastAsia="zh-CN"/>
              </w:rPr>
              <w:t xml:space="preserve">, </w:t>
            </w:r>
          </w:p>
          <w:p w14:paraId="4F4563CA" w14:textId="31E93AF6" w:rsidR="001B4771" w:rsidRPr="001B4771" w:rsidRDefault="001B4771" w:rsidP="00E03D8F">
            <w:pPr>
              <w:pStyle w:val="af2"/>
              <w:numPr>
                <w:ilvl w:val="0"/>
                <w:numId w:val="21"/>
              </w:numPr>
              <w:autoSpaceDE/>
              <w:autoSpaceDN/>
              <w:adjustRightInd/>
              <w:snapToGrid/>
              <w:spacing w:after="0" w:line="276" w:lineRule="auto"/>
              <w:ind w:left="420" w:firstLineChars="0" w:hanging="420"/>
              <w:contextualSpacing/>
              <w:jc w:val="left"/>
              <w:rPr>
                <w:rFonts w:eastAsia="Microsoft YaHei UI"/>
                <w:b/>
                <w:szCs w:val="20"/>
                <w:lang w:eastAsia="zh-CN"/>
              </w:rPr>
            </w:pPr>
            <w:r w:rsidRPr="001B4771">
              <w:rPr>
                <w:rFonts w:eastAsia="Microsoft YaHei UI"/>
                <w:i/>
                <w:szCs w:val="20"/>
                <w:lang w:eastAsia="zh-CN"/>
              </w:rPr>
              <w:t>FFS: the necessity for PUCCH FH disabling</w:t>
            </w:r>
          </w:p>
        </w:tc>
      </w:tr>
    </w:tbl>
    <w:p w14:paraId="01114E96" w14:textId="5D8001C5" w:rsidR="001B4771" w:rsidRDefault="001B4771" w:rsidP="001B4771">
      <w:pPr>
        <w:rPr>
          <w:lang w:eastAsia="zh-CN"/>
        </w:rPr>
      </w:pPr>
      <w:r w:rsidRPr="001B4771">
        <w:t xml:space="preserve">For PUCCH FH disabling, </w:t>
      </w:r>
      <w:r w:rsidR="005E5B4E">
        <w:t>c</w:t>
      </w:r>
      <w:r w:rsidR="00BA62AA" w:rsidRPr="00BA62AA">
        <w:t xml:space="preserve">onsidering </w:t>
      </w:r>
      <w:r w:rsidR="00BA62AA">
        <w:t>there will be no</w:t>
      </w:r>
      <w:r w:rsidR="00BA62AA" w:rsidRPr="00BA62AA">
        <w:t xml:space="preserve"> significant gain of frequency hopping in BW less than 5MHz, PUCCH frequency hopping for msg4</w:t>
      </w:r>
      <w:r w:rsidR="00BA62AA">
        <w:t xml:space="preserve"> feedback</w:t>
      </w:r>
      <w:r w:rsidR="00BA62AA" w:rsidRPr="00BA62AA">
        <w:t xml:space="preserve"> can be disabled for sake of simplicity.</w:t>
      </w:r>
      <w:r w:rsidR="00BA62AA">
        <w:t xml:space="preserve"> </w:t>
      </w:r>
      <w:r w:rsidR="00BA62AA">
        <w:rPr>
          <w:lang w:eastAsia="zh-CN"/>
        </w:rPr>
        <w:t>It worth noticing that disabling of PUCCH frequency hopping is already introduced by Rel.17 RedCap, similar method can be considered.</w:t>
      </w:r>
      <w:r w:rsidR="00CA7D94">
        <w:rPr>
          <w:lang w:eastAsia="zh-CN"/>
        </w:rPr>
        <w:t xml:space="preserve"> </w:t>
      </w:r>
    </w:p>
    <w:p w14:paraId="51C4914D" w14:textId="03A0A8B6" w:rsidR="00BA62AA" w:rsidRPr="0050533F" w:rsidRDefault="00BA62AA" w:rsidP="00BA62AA">
      <w:pPr>
        <w:spacing w:after="100"/>
        <w:rPr>
          <w:b/>
          <w:i/>
          <w:lang w:eastAsia="zh-CN"/>
        </w:rPr>
      </w:pPr>
      <w:r w:rsidRPr="0050533F">
        <w:rPr>
          <w:b/>
          <w:i/>
          <w:lang w:eastAsia="zh-CN"/>
        </w:rPr>
        <w:t xml:space="preserve">Proposal </w:t>
      </w:r>
      <w:r w:rsidR="00C47CCB" w:rsidRPr="0050533F">
        <w:rPr>
          <w:b/>
          <w:i/>
          <w:lang w:eastAsia="zh-CN"/>
        </w:rPr>
        <w:t>4</w:t>
      </w:r>
      <w:r w:rsidRPr="0050533F">
        <w:rPr>
          <w:b/>
          <w:i/>
          <w:lang w:eastAsia="zh-CN"/>
        </w:rPr>
        <w:t>: RAN1 to support disabling PUCCH frequency hopping</w:t>
      </w:r>
      <w:r w:rsidR="00CA7D94" w:rsidRPr="0050533F">
        <w:rPr>
          <w:b/>
          <w:i/>
          <w:lang w:eastAsia="zh-CN"/>
        </w:rPr>
        <w:t xml:space="preserve"> </w:t>
      </w:r>
      <w:r w:rsidR="00CA7D94" w:rsidRPr="0050533F">
        <w:rPr>
          <w:rFonts w:hint="eastAsia"/>
          <w:b/>
          <w:i/>
          <w:lang w:eastAsia="zh-CN"/>
        </w:rPr>
        <w:t>for</w:t>
      </w:r>
      <w:r w:rsidR="00CA7D94" w:rsidRPr="0050533F">
        <w:rPr>
          <w:b/>
          <w:i/>
          <w:lang w:eastAsia="zh-CN"/>
        </w:rPr>
        <w:t xml:space="preserve"> dedicated spectrum</w:t>
      </w:r>
      <w:r w:rsidRPr="0050533F">
        <w:rPr>
          <w:b/>
          <w:i/>
          <w:lang w:eastAsia="zh-CN"/>
        </w:rPr>
        <w:t>.</w:t>
      </w:r>
    </w:p>
    <w:p w14:paraId="1225985C" w14:textId="2D59B12D" w:rsidR="00BA62AA" w:rsidRDefault="00BA62AA" w:rsidP="001B4771"/>
    <w:p w14:paraId="64EEDAEB" w14:textId="49B238F0" w:rsidR="00BA62AA" w:rsidRPr="00BA62AA" w:rsidRDefault="00BA62AA" w:rsidP="00BA62AA">
      <w:pPr>
        <w:pStyle w:val="20"/>
        <w:rPr>
          <w:color w:val="000000" w:themeColor="text1"/>
          <w:lang w:eastAsia="ja-JP"/>
        </w:rPr>
      </w:pPr>
      <w:r w:rsidRPr="00BA62AA">
        <w:rPr>
          <w:rFonts w:hint="eastAsia"/>
          <w:color w:val="000000" w:themeColor="text1"/>
          <w:lang w:eastAsia="ja-JP"/>
        </w:rPr>
        <w:t>O</w:t>
      </w:r>
      <w:r w:rsidRPr="00BA62AA">
        <w:rPr>
          <w:color w:val="000000" w:themeColor="text1"/>
          <w:lang w:eastAsia="ja-JP"/>
        </w:rPr>
        <w:t>ther</w:t>
      </w:r>
      <w:r>
        <w:rPr>
          <w:color w:val="000000" w:themeColor="text1"/>
          <w:lang w:eastAsia="ja-JP"/>
        </w:rPr>
        <w:t>s</w:t>
      </w:r>
      <w:r w:rsidRPr="00BA62AA">
        <w:rPr>
          <w:color w:val="000000" w:themeColor="text1"/>
          <w:lang w:eastAsia="ja-JP"/>
        </w:rPr>
        <w:t xml:space="preserve"> </w:t>
      </w:r>
    </w:p>
    <w:p w14:paraId="3B2B9ACD" w14:textId="6D7348DF" w:rsidR="001B4771" w:rsidRDefault="00BA62AA" w:rsidP="00FA4ED8">
      <w:pPr>
        <w:rPr>
          <w:iCs/>
        </w:rPr>
      </w:pPr>
      <w:r>
        <w:rPr>
          <w:iCs/>
        </w:rPr>
        <w:t>O</w:t>
      </w:r>
      <w:r w:rsidRPr="00C1224C">
        <w:rPr>
          <w:iCs/>
        </w:rPr>
        <w:t xml:space="preserve">perate NR on </w:t>
      </w:r>
      <w:r>
        <w:rPr>
          <w:iCs/>
        </w:rPr>
        <w:t>&lt;5</w:t>
      </w:r>
      <w:r>
        <w:rPr>
          <w:rFonts w:hint="eastAsia"/>
          <w:iCs/>
          <w:lang w:eastAsia="zh-CN"/>
        </w:rPr>
        <w:t>MHz</w:t>
      </w:r>
      <w:r>
        <w:rPr>
          <w:iCs/>
          <w:lang w:eastAsia="zh-CN"/>
        </w:rPr>
        <w:t xml:space="preserve"> </w:t>
      </w:r>
      <w:r w:rsidRPr="00C1224C">
        <w:rPr>
          <w:iCs/>
        </w:rPr>
        <w:t>dedicated spectrum</w:t>
      </w:r>
      <w:r>
        <w:rPr>
          <w:rFonts w:hint="eastAsia"/>
          <w:iCs/>
          <w:lang w:eastAsia="zh-CN"/>
        </w:rPr>
        <w:t xml:space="preserve"> </w:t>
      </w:r>
      <w:r>
        <w:rPr>
          <w:iCs/>
        </w:rPr>
        <w:t xml:space="preserve">would </w:t>
      </w:r>
      <w:r w:rsidRPr="00200D33">
        <w:rPr>
          <w:iCs/>
        </w:rPr>
        <w:t>e</w:t>
      </w:r>
      <w:r w:rsidRPr="00D03B86">
        <w:rPr>
          <w:iCs/>
        </w:rPr>
        <w:t>nable several esstial applications, e.g., parallel operation of Future Railway Mobile Communication System and GSM-R, massive infrastructure reuse and Public Protection and Disaster Relief and so on.</w:t>
      </w:r>
      <w:r>
        <w:rPr>
          <w:iCs/>
        </w:rPr>
        <w:t xml:space="preserve"> RedCap is quite suitable to ac</w:t>
      </w:r>
      <w:r w:rsidR="008034C3">
        <w:rPr>
          <w:iCs/>
        </w:rPr>
        <w:t>cess such a</w:t>
      </w:r>
      <w:r>
        <w:rPr>
          <w:iCs/>
        </w:rPr>
        <w:t xml:space="preserve"> spectrum to support vertical use cases.</w:t>
      </w:r>
    </w:p>
    <w:p w14:paraId="63EF19C2" w14:textId="34ED7457" w:rsidR="00BA62AA" w:rsidRDefault="00BA62AA" w:rsidP="00384E49">
      <w:pPr>
        <w:spacing w:after="100"/>
        <w:rPr>
          <w:b/>
          <w:i/>
          <w:lang w:eastAsia="zh-CN"/>
        </w:rPr>
      </w:pPr>
      <w:r w:rsidRPr="0050533F">
        <w:rPr>
          <w:b/>
          <w:i/>
          <w:lang w:eastAsia="zh-CN"/>
        </w:rPr>
        <w:t xml:space="preserve">Proposal </w:t>
      </w:r>
      <w:r w:rsidR="00C47CCB" w:rsidRPr="0050533F">
        <w:rPr>
          <w:b/>
          <w:i/>
          <w:lang w:eastAsia="zh-CN"/>
        </w:rPr>
        <w:t>5</w:t>
      </w:r>
      <w:r w:rsidRPr="0050533F">
        <w:rPr>
          <w:b/>
          <w:i/>
          <w:lang w:eastAsia="zh-CN"/>
        </w:rPr>
        <w:t>: R18 eRedCap can optionally support &lt;5MHz dedicated spectrum</w:t>
      </w:r>
      <w:r w:rsidR="002705CF" w:rsidRPr="0050533F">
        <w:rPr>
          <w:rFonts w:hint="eastAsia"/>
          <w:b/>
          <w:i/>
          <w:lang w:eastAsia="zh-CN"/>
        </w:rPr>
        <w:t>.</w:t>
      </w:r>
    </w:p>
    <w:p w14:paraId="2FAC9881" w14:textId="20B0E6AB" w:rsidR="00A850A3" w:rsidRPr="0050533F" w:rsidRDefault="00A850A3" w:rsidP="00C47CCB">
      <w:pPr>
        <w:rPr>
          <w:iCs/>
          <w:color w:val="000000" w:themeColor="text1"/>
        </w:rPr>
      </w:pPr>
      <w:r w:rsidRPr="0050533F">
        <w:rPr>
          <w:iCs/>
          <w:color w:val="000000" w:themeColor="text1"/>
        </w:rPr>
        <w:t xml:space="preserve">In addition, the discussion </w:t>
      </w:r>
      <w:r w:rsidR="00C47CCB" w:rsidRPr="0050533F">
        <w:rPr>
          <w:iCs/>
          <w:color w:val="000000" w:themeColor="text1"/>
        </w:rPr>
        <w:t>of</w:t>
      </w:r>
      <w:r w:rsidRPr="0050533F">
        <w:rPr>
          <w:iCs/>
          <w:color w:val="000000" w:themeColor="text1"/>
        </w:rPr>
        <w:t xml:space="preserve"> this topic</w:t>
      </w:r>
      <w:r w:rsidR="00C47CCB" w:rsidRPr="0050533F">
        <w:rPr>
          <w:iCs/>
          <w:color w:val="000000" w:themeColor="text1"/>
        </w:rPr>
        <w:t xml:space="preserve"> is</w:t>
      </w:r>
      <w:r w:rsidRPr="0050533F">
        <w:rPr>
          <w:iCs/>
          <w:color w:val="000000" w:themeColor="text1"/>
        </w:rPr>
        <w:t xml:space="preserve"> based on the 3MHz </w:t>
      </w:r>
      <w:r w:rsidRPr="0050533F">
        <w:rPr>
          <w:rFonts w:hint="eastAsia"/>
          <w:iCs/>
          <w:color w:val="000000" w:themeColor="text1"/>
          <w:lang w:eastAsia="zh-CN"/>
        </w:rPr>
        <w:t>and</w:t>
      </w:r>
      <w:r w:rsidRPr="0050533F">
        <w:rPr>
          <w:iCs/>
          <w:color w:val="000000" w:themeColor="text1"/>
        </w:rPr>
        <w:t xml:space="preserve"> 3.6MHz</w:t>
      </w:r>
      <w:r w:rsidR="00C47CCB" w:rsidRPr="0050533F">
        <w:rPr>
          <w:iCs/>
          <w:color w:val="000000" w:themeColor="text1"/>
        </w:rPr>
        <w:t xml:space="preserve"> channel BW</w:t>
      </w:r>
      <w:r w:rsidR="00C47CCB" w:rsidRPr="0050533F">
        <w:rPr>
          <w:iCs/>
          <w:color w:val="000000" w:themeColor="text1"/>
          <w:lang w:eastAsia="zh-CN"/>
        </w:rPr>
        <w:t>. However, t</w:t>
      </w:r>
      <w:r w:rsidRPr="0050533F">
        <w:rPr>
          <w:iCs/>
          <w:color w:val="000000" w:themeColor="text1"/>
          <w:lang w:eastAsia="zh-CN"/>
        </w:rPr>
        <w:t>here may be</w:t>
      </w:r>
      <w:r w:rsidR="00C47CCB" w:rsidRPr="0050533F">
        <w:rPr>
          <w:iCs/>
          <w:color w:val="000000" w:themeColor="text1"/>
          <w:lang w:eastAsia="zh-CN"/>
        </w:rPr>
        <w:t xml:space="preserve"> requirements of operating NR on a dedicated spectrum with </w:t>
      </w:r>
      <w:r w:rsidRPr="0050533F">
        <w:rPr>
          <w:iCs/>
          <w:color w:val="000000" w:themeColor="text1"/>
          <w:lang w:eastAsia="zh-CN"/>
        </w:rPr>
        <w:t>other bandwidth (e.g., 4MHz</w:t>
      </w:r>
      <w:r w:rsidRPr="0050533F">
        <w:rPr>
          <w:rFonts w:hint="eastAsia"/>
          <w:iCs/>
          <w:color w:val="000000" w:themeColor="text1"/>
          <w:lang w:eastAsia="zh-CN"/>
        </w:rPr>
        <w:t>,</w:t>
      </w:r>
      <w:r w:rsidRPr="0050533F">
        <w:rPr>
          <w:iCs/>
          <w:color w:val="000000" w:themeColor="text1"/>
          <w:lang w:eastAsia="zh-CN"/>
        </w:rPr>
        <w:t xml:space="preserve"> 4.5MHz) in the future</w:t>
      </w:r>
      <w:r w:rsidR="00C47CCB" w:rsidRPr="0050533F">
        <w:rPr>
          <w:iCs/>
          <w:color w:val="000000" w:themeColor="text1"/>
          <w:lang w:eastAsia="zh-CN"/>
        </w:rPr>
        <w:t>. To avoid subsequent re-optimization</w:t>
      </w:r>
      <w:r w:rsidRPr="0050533F">
        <w:rPr>
          <w:iCs/>
          <w:color w:val="000000" w:themeColor="text1"/>
          <w:lang w:eastAsia="zh-CN"/>
        </w:rPr>
        <w:t xml:space="preserve">, </w:t>
      </w:r>
      <w:r w:rsidRPr="0050533F">
        <w:rPr>
          <w:iCs/>
          <w:color w:val="000000" w:themeColor="text1"/>
        </w:rPr>
        <w:t xml:space="preserve">the solutions </w:t>
      </w:r>
      <w:r w:rsidRPr="0050533F">
        <w:rPr>
          <w:rFonts w:hint="eastAsia"/>
          <w:iCs/>
          <w:color w:val="000000" w:themeColor="text1"/>
          <w:lang w:eastAsia="zh-CN"/>
        </w:rPr>
        <w:t>discus</w:t>
      </w:r>
      <w:r w:rsidR="00C47CCB" w:rsidRPr="0050533F">
        <w:rPr>
          <w:iCs/>
          <w:color w:val="000000" w:themeColor="text1"/>
        </w:rPr>
        <w:t>sed and introduced for</w:t>
      </w:r>
      <w:r w:rsidRPr="0050533F">
        <w:rPr>
          <w:iCs/>
          <w:color w:val="000000" w:themeColor="text1"/>
        </w:rPr>
        <w:t xml:space="preserve"> this topic should be compatible with other bandwidth sizes</w:t>
      </w:r>
      <w:r w:rsidR="00C47CCB" w:rsidRPr="0050533F">
        <w:rPr>
          <w:iCs/>
          <w:color w:val="000000" w:themeColor="text1"/>
        </w:rPr>
        <w:t>.</w:t>
      </w:r>
    </w:p>
    <w:p w14:paraId="11AA7FD7" w14:textId="77777777" w:rsidR="00A850A3" w:rsidRPr="00A850A3" w:rsidRDefault="00A850A3" w:rsidP="00FA4ED8">
      <w:pPr>
        <w:rPr>
          <w:iCs/>
        </w:rPr>
      </w:pPr>
    </w:p>
    <w:p w14:paraId="4497D82C" w14:textId="77777777" w:rsidR="00F87CBE" w:rsidRPr="00D03B86" w:rsidRDefault="00F87CBE" w:rsidP="004C0F4F">
      <w:pPr>
        <w:pStyle w:val="1"/>
        <w:spacing w:after="100"/>
        <w:rPr>
          <w:lang w:eastAsia="zh-CN"/>
        </w:rPr>
      </w:pPr>
      <w:bookmarkStart w:id="6" w:name="_Ref494215420"/>
      <w:bookmarkStart w:id="7" w:name="_Ref502921678"/>
      <w:bookmarkStart w:id="8" w:name="_Ref502921460"/>
      <w:bookmarkEnd w:id="4"/>
      <w:bookmarkEnd w:id="5"/>
      <w:r w:rsidRPr="00D03B86">
        <w:rPr>
          <w:lang w:eastAsia="zh-CN"/>
        </w:rPr>
        <w:t>Conclusion</w:t>
      </w:r>
    </w:p>
    <w:p w14:paraId="3A643803" w14:textId="17638AE2" w:rsidR="00B97192" w:rsidRPr="00D03B86" w:rsidRDefault="00B97192" w:rsidP="00E03D8F">
      <w:pPr>
        <w:pStyle w:val="af2"/>
        <w:numPr>
          <w:ilvl w:val="0"/>
          <w:numId w:val="20"/>
        </w:numPr>
        <w:ind w:firstLineChars="0"/>
        <w:rPr>
          <w:iCs/>
        </w:rPr>
      </w:pPr>
      <w:r w:rsidRPr="00D03B86">
        <w:rPr>
          <w:b/>
          <w:bCs/>
          <w:iCs/>
        </w:rPr>
        <w:t>Observations</w:t>
      </w:r>
    </w:p>
    <w:p w14:paraId="104CE40F" w14:textId="623EAA7E" w:rsidR="00F87CBE" w:rsidRPr="00D03B86" w:rsidRDefault="00F87CBE" w:rsidP="004C0F4F">
      <w:pPr>
        <w:spacing w:after="100"/>
        <w:rPr>
          <w:lang w:eastAsia="zh-CN"/>
        </w:rPr>
      </w:pPr>
      <w:r w:rsidRPr="00D03B86">
        <w:rPr>
          <w:lang w:eastAsia="zh-CN"/>
        </w:rPr>
        <w:t xml:space="preserve">Based </w:t>
      </w:r>
      <w:r w:rsidRPr="00D03B86">
        <w:rPr>
          <w:kern w:val="2"/>
          <w:lang w:eastAsia="zh-CN"/>
        </w:rPr>
        <w:t>on the analyses and discussions, we have t</w:t>
      </w:r>
      <w:r w:rsidRPr="00D03B86">
        <w:rPr>
          <w:lang w:eastAsia="zh-CN"/>
        </w:rPr>
        <w:t xml:space="preserve">he following </w:t>
      </w:r>
      <w:r w:rsidR="0050533F">
        <w:rPr>
          <w:lang w:eastAsia="zh-CN"/>
        </w:rPr>
        <w:t>observation and proposals</w:t>
      </w:r>
      <w:r w:rsidRPr="00D03B86">
        <w:rPr>
          <w:lang w:eastAsia="zh-CN"/>
        </w:rPr>
        <w:t>:</w:t>
      </w:r>
    </w:p>
    <w:p w14:paraId="58C78C59" w14:textId="77777777" w:rsidR="00C47CCB" w:rsidRPr="0050533F" w:rsidRDefault="00C47CCB" w:rsidP="00C47CCB">
      <w:pPr>
        <w:spacing w:after="100"/>
        <w:rPr>
          <w:b/>
          <w:i/>
          <w:color w:val="000000" w:themeColor="text1"/>
          <w:lang w:eastAsia="zh-CN"/>
        </w:rPr>
      </w:pPr>
      <w:r w:rsidRPr="0050533F">
        <w:rPr>
          <w:b/>
          <w:i/>
          <w:color w:val="000000" w:themeColor="text1"/>
          <w:lang w:eastAsia="zh-CN"/>
        </w:rPr>
        <w:t>O</w:t>
      </w:r>
      <w:r w:rsidRPr="0050533F">
        <w:rPr>
          <w:rFonts w:hint="eastAsia"/>
          <w:b/>
          <w:i/>
          <w:color w:val="000000" w:themeColor="text1"/>
          <w:lang w:eastAsia="zh-CN"/>
        </w:rPr>
        <w:t>bservation</w:t>
      </w:r>
      <w:r w:rsidRPr="0050533F">
        <w:rPr>
          <w:b/>
          <w:i/>
          <w:color w:val="000000" w:themeColor="text1"/>
          <w:lang w:eastAsia="zh-CN"/>
        </w:rPr>
        <w:t xml:space="preserve"> 1 </w:t>
      </w:r>
      <w:r w:rsidRPr="0050533F">
        <w:rPr>
          <w:rFonts w:hint="eastAsia"/>
          <w:b/>
          <w:i/>
          <w:color w:val="000000" w:themeColor="text1"/>
          <w:lang w:eastAsia="zh-CN"/>
        </w:rPr>
        <w:t>P</w:t>
      </w:r>
      <w:r w:rsidRPr="0050533F">
        <w:rPr>
          <w:b/>
          <w:i/>
          <w:color w:val="000000" w:themeColor="text1"/>
          <w:lang w:eastAsia="zh-CN"/>
        </w:rPr>
        <w:t>unc</w:t>
      </w:r>
      <w:r w:rsidRPr="0050533F">
        <w:rPr>
          <w:b/>
          <w:i/>
          <w:color w:val="000000" w:themeColor="text1"/>
        </w:rPr>
        <w:t>turing of PBCH will lead to around 2.1/1.8 dB coverage loss for 15/16RBs at a 1% BLER target for 3 MHz channel BW</w:t>
      </w:r>
      <w:r w:rsidRPr="0050533F">
        <w:rPr>
          <w:rFonts w:hint="eastAsia"/>
          <w:b/>
          <w:i/>
          <w:color w:val="000000" w:themeColor="text1"/>
        </w:rPr>
        <w:t>.</w:t>
      </w:r>
    </w:p>
    <w:p w14:paraId="7F482BF0" w14:textId="77777777" w:rsidR="00C47CCB" w:rsidRPr="0050533F" w:rsidRDefault="00C47CCB" w:rsidP="00C47CCB">
      <w:pPr>
        <w:spacing w:after="100"/>
        <w:rPr>
          <w:b/>
          <w:i/>
          <w:color w:val="000000" w:themeColor="text1"/>
          <w:lang w:eastAsia="zh-CN"/>
        </w:rPr>
      </w:pPr>
      <w:r w:rsidRPr="0050533F">
        <w:rPr>
          <w:b/>
          <w:i/>
          <w:color w:val="000000" w:themeColor="text1"/>
          <w:lang w:eastAsia="zh-CN"/>
        </w:rPr>
        <w:t xml:space="preserve">Proposal 1: To recover PBCH detection performance for transmission bandwidths of &lt;5MHz for 3MHz and 5MHz channel BW, option </w:t>
      </w:r>
      <w:r w:rsidRPr="0050533F">
        <w:rPr>
          <w:rFonts w:hint="eastAsia"/>
          <w:b/>
          <w:i/>
          <w:color w:val="000000" w:themeColor="text1"/>
          <w:lang w:eastAsia="zh-CN"/>
        </w:rPr>
        <w:t>2</w:t>
      </w:r>
      <w:r w:rsidRPr="0050533F">
        <w:rPr>
          <w:b/>
          <w:i/>
          <w:color w:val="000000" w:themeColor="text1"/>
          <w:lang w:eastAsia="zh-CN"/>
        </w:rPr>
        <w:t xml:space="preserve"> (</w:t>
      </w:r>
      <w:r w:rsidRPr="0050533F">
        <w:rPr>
          <w:rFonts w:hint="eastAsia"/>
          <w:b/>
          <w:i/>
          <w:color w:val="000000" w:themeColor="text1"/>
          <w:lang w:eastAsia="zh-CN"/>
        </w:rPr>
        <w:t>i</w:t>
      </w:r>
      <w:r w:rsidRPr="0050533F">
        <w:rPr>
          <w:b/>
          <w:i/>
          <w:color w:val="000000" w:themeColor="text1"/>
          <w:lang w:eastAsia="zh-CN"/>
        </w:rPr>
        <w:t>.e., Multiple PBCH receptions) and/or option 3 (</w:t>
      </w:r>
      <w:r w:rsidRPr="0050533F">
        <w:rPr>
          <w:rFonts w:hint="eastAsia"/>
          <w:b/>
          <w:i/>
          <w:color w:val="000000" w:themeColor="text1"/>
          <w:lang w:eastAsia="zh-CN"/>
        </w:rPr>
        <w:t>i</w:t>
      </w:r>
      <w:r w:rsidRPr="0050533F">
        <w:rPr>
          <w:b/>
          <w:i/>
          <w:color w:val="000000" w:themeColor="text1"/>
          <w:lang w:eastAsia="zh-CN"/>
        </w:rPr>
        <w:t>.e., PBCH remapping) are adopted.</w:t>
      </w:r>
    </w:p>
    <w:p w14:paraId="0ECA83F6" w14:textId="77777777" w:rsidR="00C47CCB" w:rsidRPr="0050533F" w:rsidRDefault="00C47CCB" w:rsidP="00C47CCB">
      <w:pPr>
        <w:pStyle w:val="af2"/>
        <w:numPr>
          <w:ilvl w:val="0"/>
          <w:numId w:val="23"/>
        </w:numPr>
        <w:spacing w:after="100"/>
        <w:ind w:firstLineChars="0"/>
        <w:rPr>
          <w:b/>
          <w:i/>
          <w:color w:val="000000" w:themeColor="text1"/>
          <w:lang w:eastAsia="zh-CN"/>
        </w:rPr>
      </w:pPr>
      <w:r w:rsidRPr="0050533F">
        <w:rPr>
          <w:b/>
          <w:i/>
          <w:color w:val="000000" w:themeColor="text1"/>
          <w:lang w:eastAsia="zh-CN"/>
        </w:rPr>
        <w:t>If option 2 is adopted, the issue of how to enable soft combine for PBCH should be considered.</w:t>
      </w:r>
    </w:p>
    <w:p w14:paraId="0A352BE5" w14:textId="77777777" w:rsidR="00C47CCB" w:rsidRPr="0050533F" w:rsidRDefault="00C47CCB" w:rsidP="00C47CCB">
      <w:pPr>
        <w:pStyle w:val="af2"/>
        <w:numPr>
          <w:ilvl w:val="0"/>
          <w:numId w:val="23"/>
        </w:numPr>
        <w:spacing w:after="100"/>
        <w:ind w:firstLineChars="0"/>
        <w:rPr>
          <w:b/>
          <w:i/>
          <w:color w:val="000000" w:themeColor="text1"/>
          <w:lang w:eastAsia="zh-CN"/>
        </w:rPr>
      </w:pPr>
      <w:r w:rsidRPr="0050533F">
        <w:rPr>
          <w:b/>
          <w:i/>
          <w:color w:val="000000" w:themeColor="text1"/>
          <w:lang w:eastAsia="zh-CN"/>
        </w:rPr>
        <w:t>If option 3 is adopted, Alt 2 (i.e., mapping order exchange) should be considered.</w:t>
      </w:r>
    </w:p>
    <w:p w14:paraId="34E19428" w14:textId="77777777" w:rsidR="00C47CCB" w:rsidRPr="0050533F" w:rsidRDefault="00C47CCB" w:rsidP="00C47CCB">
      <w:pPr>
        <w:spacing w:after="100"/>
        <w:rPr>
          <w:b/>
          <w:i/>
          <w:color w:val="000000" w:themeColor="text1"/>
          <w:lang w:eastAsia="zh-CN"/>
        </w:rPr>
      </w:pPr>
      <w:r w:rsidRPr="0050533F">
        <w:rPr>
          <w:b/>
          <w:i/>
          <w:color w:val="000000" w:themeColor="text1"/>
          <w:lang w:eastAsia="zh-CN"/>
        </w:rPr>
        <w:t>Proposal 2</w:t>
      </w:r>
      <w:r w:rsidRPr="0050533F">
        <w:rPr>
          <w:rFonts w:hint="eastAsia"/>
          <w:b/>
          <w:i/>
          <w:color w:val="000000" w:themeColor="text1"/>
          <w:lang w:eastAsia="zh-CN"/>
        </w:rPr>
        <w:t>:</w:t>
      </w:r>
      <w:r w:rsidRPr="0050533F">
        <w:rPr>
          <w:b/>
          <w:i/>
          <w:color w:val="000000" w:themeColor="text1"/>
          <w:lang w:eastAsia="zh-CN"/>
        </w:rPr>
        <w:t xml:space="preserve"> For CORESET#0 configuration, option 1 is adopted, i.e., existing configuration table for 15kHz SCS, 5MHz minimum channel BW (i.e., table 13-1 in TS38.213) is reused</w:t>
      </w:r>
    </w:p>
    <w:p w14:paraId="4CFDA390" w14:textId="77777777" w:rsidR="00C47CCB" w:rsidRPr="0050533F" w:rsidRDefault="00C47CCB" w:rsidP="00C47CCB">
      <w:pPr>
        <w:spacing w:after="100"/>
        <w:rPr>
          <w:b/>
          <w:i/>
          <w:color w:val="000000" w:themeColor="text1"/>
          <w:lang w:eastAsia="zh-CN"/>
        </w:rPr>
      </w:pPr>
      <w:r w:rsidRPr="0050533F">
        <w:rPr>
          <w:b/>
          <w:i/>
          <w:color w:val="000000" w:themeColor="text1"/>
          <w:lang w:eastAsia="zh-CN"/>
        </w:rPr>
        <w:t>Proposal 3: Opt.1 and/or Opt.2 can be considered as the candidate solution(s) to recover CORESET#0 detection performance.</w:t>
      </w:r>
    </w:p>
    <w:p w14:paraId="3978ADC5" w14:textId="77777777" w:rsidR="00C47CCB" w:rsidRPr="0050533F" w:rsidRDefault="00C47CCB" w:rsidP="00C47CCB">
      <w:pPr>
        <w:spacing w:after="100"/>
        <w:rPr>
          <w:b/>
          <w:i/>
          <w:color w:val="000000" w:themeColor="text1"/>
          <w:lang w:eastAsia="zh-CN"/>
        </w:rPr>
      </w:pPr>
      <w:r w:rsidRPr="0050533F">
        <w:rPr>
          <w:b/>
          <w:i/>
          <w:color w:val="000000" w:themeColor="text1"/>
          <w:lang w:eastAsia="zh-CN"/>
        </w:rPr>
        <w:t xml:space="preserve">Proposal 4: RAN1 to support disabling PUCCH frequency hopping </w:t>
      </w:r>
      <w:r w:rsidRPr="0050533F">
        <w:rPr>
          <w:rFonts w:hint="eastAsia"/>
          <w:b/>
          <w:i/>
          <w:color w:val="000000" w:themeColor="text1"/>
          <w:lang w:eastAsia="zh-CN"/>
        </w:rPr>
        <w:t>for</w:t>
      </w:r>
      <w:r w:rsidRPr="0050533F">
        <w:rPr>
          <w:b/>
          <w:i/>
          <w:color w:val="000000" w:themeColor="text1"/>
          <w:lang w:eastAsia="zh-CN"/>
        </w:rPr>
        <w:t xml:space="preserve"> dedicated spectrum.</w:t>
      </w:r>
    </w:p>
    <w:p w14:paraId="290CD10C" w14:textId="24FBF4AF" w:rsidR="00384E49" w:rsidRPr="0050533F" w:rsidRDefault="00C47CCB" w:rsidP="00BA62AA">
      <w:pPr>
        <w:spacing w:after="100"/>
        <w:rPr>
          <w:b/>
          <w:i/>
          <w:color w:val="000000" w:themeColor="text1"/>
          <w:lang w:eastAsia="zh-CN"/>
        </w:rPr>
      </w:pPr>
      <w:r w:rsidRPr="0050533F">
        <w:rPr>
          <w:b/>
          <w:i/>
          <w:color w:val="000000" w:themeColor="text1"/>
          <w:lang w:eastAsia="zh-CN"/>
        </w:rPr>
        <w:t>Proposal 5: R18 eRedCap can optionally support &lt;5MHz dedicated spectrum</w:t>
      </w:r>
      <w:r w:rsidRPr="0050533F">
        <w:rPr>
          <w:rFonts w:hint="eastAsia"/>
          <w:b/>
          <w:i/>
          <w:color w:val="000000" w:themeColor="text1"/>
          <w:lang w:eastAsia="zh-CN"/>
        </w:rPr>
        <w:t>.</w:t>
      </w:r>
    </w:p>
    <w:p w14:paraId="5D4F851B" w14:textId="7AE5AC29" w:rsidR="00687236" w:rsidRPr="00D03B86" w:rsidRDefault="00687236">
      <w:pPr>
        <w:autoSpaceDE/>
        <w:autoSpaceDN/>
        <w:adjustRightInd/>
        <w:snapToGrid/>
        <w:spacing w:after="0"/>
        <w:jc w:val="left"/>
        <w:rPr>
          <w:lang w:eastAsia="zh-CN"/>
        </w:rPr>
      </w:pPr>
      <w:r w:rsidRPr="00D03B86">
        <w:rPr>
          <w:lang w:eastAsia="zh-CN"/>
        </w:rPr>
        <w:br w:type="page"/>
      </w:r>
    </w:p>
    <w:p w14:paraId="4EB2518C" w14:textId="77777777" w:rsidR="00F87CBE" w:rsidRPr="00D03B86" w:rsidRDefault="00F87CBE" w:rsidP="004C0F4F">
      <w:pPr>
        <w:pStyle w:val="1"/>
        <w:spacing w:after="100"/>
        <w:rPr>
          <w:lang w:eastAsia="zh-CN"/>
        </w:rPr>
      </w:pPr>
      <w:r w:rsidRPr="00D03B86">
        <w:rPr>
          <w:lang w:eastAsia="zh-CN"/>
        </w:rPr>
        <w:lastRenderedPageBreak/>
        <w:t xml:space="preserve">Reference </w:t>
      </w:r>
    </w:p>
    <w:p w14:paraId="5CC96F2C" w14:textId="6C8F812A" w:rsidR="007C25BA" w:rsidRPr="0050533F" w:rsidRDefault="007C25BA" w:rsidP="00374F2C">
      <w:pPr>
        <w:pStyle w:val="af2"/>
        <w:numPr>
          <w:ilvl w:val="0"/>
          <w:numId w:val="6"/>
        </w:numPr>
        <w:ind w:firstLineChars="0"/>
        <w:rPr>
          <w:lang w:eastAsia="zh-CN"/>
        </w:rPr>
      </w:pPr>
      <w:bookmarkStart w:id="9" w:name="_GoBack"/>
      <w:bookmarkEnd w:id="6"/>
      <w:bookmarkEnd w:id="7"/>
      <w:bookmarkEnd w:id="8"/>
      <w:bookmarkEnd w:id="9"/>
      <w:r w:rsidRPr="0050533F">
        <w:rPr>
          <w:lang w:eastAsia="zh-CN"/>
        </w:rPr>
        <w:t xml:space="preserve">RP-222675, </w:t>
      </w:r>
      <w:r w:rsidR="006E3FB3" w:rsidRPr="0050533F">
        <w:rPr>
          <w:lang w:eastAsia="zh-CN"/>
        </w:rPr>
        <w:t>New WI: NR support for dedicated spectrum less than 5MHz for FR1</w:t>
      </w:r>
      <w:r w:rsidR="00374F2C" w:rsidRPr="0050533F">
        <w:rPr>
          <w:lang w:eastAsia="zh-CN"/>
        </w:rPr>
        <w:t>. RAN#94</w:t>
      </w:r>
      <w:r w:rsidRPr="0050533F">
        <w:rPr>
          <w:lang w:eastAsia="zh-CN"/>
        </w:rPr>
        <w:t xml:space="preserve">e, </w:t>
      </w:r>
      <w:r w:rsidR="00374F2C" w:rsidRPr="0050533F">
        <w:rPr>
          <w:lang w:eastAsia="zh-CN"/>
        </w:rPr>
        <w:t>Dec. 6 - 17, 2021</w:t>
      </w:r>
      <w:r w:rsidRPr="0050533F">
        <w:rPr>
          <w:lang w:eastAsia="zh-CN"/>
        </w:rPr>
        <w:t>.</w:t>
      </w:r>
    </w:p>
    <w:p w14:paraId="406DF1D8" w14:textId="77777777" w:rsidR="00E929D0" w:rsidRPr="0050533F" w:rsidRDefault="00E929D0" w:rsidP="00E929D0">
      <w:pPr>
        <w:pStyle w:val="af2"/>
        <w:numPr>
          <w:ilvl w:val="0"/>
          <w:numId w:val="6"/>
        </w:numPr>
        <w:ind w:firstLineChars="0"/>
        <w:rPr>
          <w:lang w:eastAsia="zh-CN"/>
        </w:rPr>
      </w:pPr>
      <w:r w:rsidRPr="0050533F">
        <w:rPr>
          <w:lang w:eastAsia="zh-CN"/>
        </w:rPr>
        <w:t>Chair's notes RAN1_111</w:t>
      </w:r>
      <w:r w:rsidRPr="0050533F">
        <w:rPr>
          <w:rFonts w:hint="eastAsia"/>
          <w:lang w:eastAsia="zh-CN"/>
        </w:rPr>
        <w:t>,</w:t>
      </w:r>
      <w:r w:rsidRPr="0050533F">
        <w:rPr>
          <w:lang w:eastAsia="zh-CN"/>
        </w:rPr>
        <w:t xml:space="preserve"> e-Meeting, Nov.14th – 18th, 2022.</w:t>
      </w:r>
    </w:p>
    <w:p w14:paraId="44B180A7" w14:textId="77777777" w:rsidR="00E929D0" w:rsidRPr="0050533F" w:rsidRDefault="00E929D0" w:rsidP="00E929D0">
      <w:pPr>
        <w:pStyle w:val="af2"/>
        <w:numPr>
          <w:ilvl w:val="0"/>
          <w:numId w:val="6"/>
        </w:numPr>
        <w:ind w:firstLineChars="0"/>
        <w:rPr>
          <w:lang w:eastAsia="zh-CN"/>
        </w:rPr>
      </w:pPr>
      <w:r w:rsidRPr="0050533F">
        <w:rPr>
          <w:lang w:eastAsia="zh-CN"/>
        </w:rPr>
        <w:t>TR 38.865, Study on further NR RedCap UE complexity reduction_v18.0.0 (2022-09)</w:t>
      </w:r>
    </w:p>
    <w:p w14:paraId="143D79BC" w14:textId="77777777" w:rsidR="00374F2C" w:rsidRPr="0050533F" w:rsidRDefault="00374F2C" w:rsidP="00374F2C">
      <w:pPr>
        <w:pStyle w:val="af2"/>
        <w:numPr>
          <w:ilvl w:val="0"/>
          <w:numId w:val="6"/>
        </w:numPr>
        <w:ind w:firstLineChars="0"/>
        <w:rPr>
          <w:lang w:eastAsia="zh-CN"/>
        </w:rPr>
      </w:pPr>
      <w:r w:rsidRPr="0050533F">
        <w:rPr>
          <w:rFonts w:hint="eastAsia"/>
          <w:lang w:eastAsia="zh-CN"/>
        </w:rPr>
        <w:t>T</w:t>
      </w:r>
      <w:r w:rsidRPr="0050533F">
        <w:rPr>
          <w:lang w:eastAsia="zh-CN"/>
        </w:rPr>
        <w:t>S 38.213-h10, Physical layer procedures for control</w:t>
      </w:r>
      <w:r w:rsidRPr="0050533F">
        <w:t>-</w:t>
      </w:r>
      <w:r w:rsidRPr="0050533F">
        <w:rPr>
          <w:rStyle w:val="ZGSM"/>
        </w:rPr>
        <w:t>Release 17</w:t>
      </w:r>
      <w:r w:rsidRPr="0050533F">
        <w:rPr>
          <w:lang w:eastAsia="zh-CN"/>
        </w:rPr>
        <w:t>, V17.1.0 (2022-03).</w:t>
      </w:r>
    </w:p>
    <w:p w14:paraId="499A1179" w14:textId="31A14E16" w:rsidR="00FD446C" w:rsidRPr="00C81871" w:rsidRDefault="00FD446C" w:rsidP="00374F2C">
      <w:pPr>
        <w:pStyle w:val="af2"/>
        <w:ind w:left="420" w:firstLineChars="0" w:firstLine="0"/>
        <w:rPr>
          <w:lang w:eastAsia="zh-CN"/>
        </w:rPr>
      </w:pPr>
    </w:p>
    <w:sectPr w:rsidR="00FD446C" w:rsidRPr="00C818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6D8A8" w14:textId="77777777" w:rsidR="00DB10A4" w:rsidRDefault="00DB10A4">
      <w:r>
        <w:separator/>
      </w:r>
    </w:p>
  </w:endnote>
  <w:endnote w:type="continuationSeparator" w:id="0">
    <w:p w14:paraId="2E758C92" w14:textId="77777777" w:rsidR="00DB10A4" w:rsidRDefault="00DB10A4">
      <w:r>
        <w:continuationSeparator/>
      </w:r>
    </w:p>
  </w:endnote>
  <w:endnote w:type="continuationNotice" w:id="1">
    <w:p w14:paraId="52DE80A1" w14:textId="77777777" w:rsidR="00DB10A4" w:rsidRDefault="00DB10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6DC3DD" w14:textId="77777777" w:rsidR="00DB10A4" w:rsidRDefault="00DB10A4">
      <w:r>
        <w:separator/>
      </w:r>
    </w:p>
  </w:footnote>
  <w:footnote w:type="continuationSeparator" w:id="0">
    <w:p w14:paraId="1021A2AA" w14:textId="77777777" w:rsidR="00DB10A4" w:rsidRDefault="00DB10A4">
      <w:r>
        <w:continuationSeparator/>
      </w:r>
    </w:p>
  </w:footnote>
  <w:footnote w:type="continuationNotice" w:id="1">
    <w:p w14:paraId="0108CA70" w14:textId="77777777" w:rsidR="00DB10A4" w:rsidRDefault="00DB10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D7E1E8E"/>
    <w:multiLevelType w:val="hybridMultilevel"/>
    <w:tmpl w:val="599AFA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B067F5"/>
    <w:multiLevelType w:val="hybridMultilevel"/>
    <w:tmpl w:val="DC4612EA"/>
    <w:lvl w:ilvl="0" w:tplc="CA687D0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8E5AC3"/>
    <w:multiLevelType w:val="hybridMultilevel"/>
    <w:tmpl w:val="43D255E6"/>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6B6272"/>
    <w:multiLevelType w:val="hybridMultilevel"/>
    <w:tmpl w:val="0AA835F4"/>
    <w:lvl w:ilvl="0" w:tplc="97A8924E">
      <w:start w:val="1"/>
      <w:numFmt w:val="bullet"/>
      <w:lvlText w:val="-"/>
      <w:lvlJc w:val="left"/>
      <w:rPr>
        <w:rFonts w:ascii="Calibri" w:eastAsia="等线" w:hAnsi="Calibri" w:cs="Calibri" w:hint="default"/>
      </w:rPr>
    </w:lvl>
    <w:lvl w:ilvl="1" w:tplc="04090003" w:tentative="1">
      <w:start w:val="1"/>
      <w:numFmt w:val="bullet"/>
      <w:lvlText w:val="o"/>
      <w:lvlJc w:val="left"/>
      <w:pPr>
        <w:ind w:left="3540" w:hanging="360"/>
      </w:pPr>
      <w:rPr>
        <w:rFonts w:ascii="Courier New" w:hAnsi="Courier New" w:cs="Courier New" w:hint="default"/>
      </w:rPr>
    </w:lvl>
    <w:lvl w:ilvl="2" w:tplc="04090005" w:tentative="1">
      <w:start w:val="1"/>
      <w:numFmt w:val="bullet"/>
      <w:lvlText w:val=""/>
      <w:lvlJc w:val="left"/>
      <w:pPr>
        <w:ind w:left="4260" w:hanging="360"/>
      </w:pPr>
      <w:rPr>
        <w:rFonts w:ascii="Wingdings" w:hAnsi="Wingdings" w:hint="default"/>
      </w:rPr>
    </w:lvl>
    <w:lvl w:ilvl="3" w:tplc="04090001" w:tentative="1">
      <w:start w:val="1"/>
      <w:numFmt w:val="bullet"/>
      <w:lvlText w:val=""/>
      <w:lvlJc w:val="left"/>
      <w:pPr>
        <w:ind w:left="4980" w:hanging="360"/>
      </w:pPr>
      <w:rPr>
        <w:rFonts w:ascii="Symbol" w:hAnsi="Symbol" w:hint="default"/>
      </w:rPr>
    </w:lvl>
    <w:lvl w:ilvl="4" w:tplc="04090003" w:tentative="1">
      <w:start w:val="1"/>
      <w:numFmt w:val="bullet"/>
      <w:lvlText w:val="o"/>
      <w:lvlJc w:val="left"/>
      <w:pPr>
        <w:ind w:left="5700" w:hanging="360"/>
      </w:pPr>
      <w:rPr>
        <w:rFonts w:ascii="Courier New" w:hAnsi="Courier New" w:cs="Courier New" w:hint="default"/>
      </w:rPr>
    </w:lvl>
    <w:lvl w:ilvl="5" w:tplc="04090005" w:tentative="1">
      <w:start w:val="1"/>
      <w:numFmt w:val="bullet"/>
      <w:lvlText w:val=""/>
      <w:lvlJc w:val="left"/>
      <w:pPr>
        <w:ind w:left="6420" w:hanging="360"/>
      </w:pPr>
      <w:rPr>
        <w:rFonts w:ascii="Wingdings" w:hAnsi="Wingdings" w:hint="default"/>
      </w:rPr>
    </w:lvl>
    <w:lvl w:ilvl="6" w:tplc="04090001" w:tentative="1">
      <w:start w:val="1"/>
      <w:numFmt w:val="bullet"/>
      <w:lvlText w:val=""/>
      <w:lvlJc w:val="left"/>
      <w:pPr>
        <w:ind w:left="7140" w:hanging="360"/>
      </w:pPr>
      <w:rPr>
        <w:rFonts w:ascii="Symbol" w:hAnsi="Symbol" w:hint="default"/>
      </w:rPr>
    </w:lvl>
    <w:lvl w:ilvl="7" w:tplc="04090003" w:tentative="1">
      <w:start w:val="1"/>
      <w:numFmt w:val="bullet"/>
      <w:lvlText w:val="o"/>
      <w:lvlJc w:val="left"/>
      <w:pPr>
        <w:ind w:left="7860" w:hanging="360"/>
      </w:pPr>
      <w:rPr>
        <w:rFonts w:ascii="Courier New" w:hAnsi="Courier New" w:cs="Courier New" w:hint="default"/>
      </w:rPr>
    </w:lvl>
    <w:lvl w:ilvl="8" w:tplc="04090005" w:tentative="1">
      <w:start w:val="1"/>
      <w:numFmt w:val="bullet"/>
      <w:lvlText w:val=""/>
      <w:lvlJc w:val="left"/>
      <w:pPr>
        <w:ind w:left="85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18"/>
  </w:num>
  <w:num w:numId="4">
    <w:abstractNumId w:val="19"/>
  </w:num>
  <w:num w:numId="5">
    <w:abstractNumId w:val="14"/>
  </w:num>
  <w:num w:numId="6">
    <w:abstractNumId w:val="4"/>
  </w:num>
  <w:num w:numId="7">
    <w:abstractNumId w:val="9"/>
  </w:num>
  <w:num w:numId="8">
    <w:abstractNumId w:val="20"/>
  </w:num>
  <w:num w:numId="9">
    <w:abstractNumId w:val="0"/>
  </w:num>
  <w:num w:numId="10">
    <w:abstractNumId w:val="10"/>
  </w:num>
  <w:num w:numId="11">
    <w:abstractNumId w:val="1"/>
  </w:num>
  <w:num w:numId="12">
    <w:abstractNumId w:val="16"/>
  </w:num>
  <w:num w:numId="13">
    <w:abstractNumId w:val="8"/>
  </w:num>
  <w:num w:numId="14">
    <w:abstractNumId w:val="17"/>
  </w:num>
  <w:num w:numId="15">
    <w:abstractNumId w:val="11"/>
  </w:num>
  <w:num w:numId="16">
    <w:abstractNumId w:val="3"/>
  </w:num>
  <w:num w:numId="17">
    <w:abstractNumId w:val="6"/>
  </w:num>
  <w:num w:numId="18">
    <w:abstractNumId w:val="12"/>
  </w:num>
  <w:num w:numId="19">
    <w:abstractNumId w:val="15"/>
  </w:num>
  <w:num w:numId="20">
    <w:abstractNumId w:val="2"/>
  </w:num>
  <w:num w:numId="21">
    <w:abstractNumId w:val="21"/>
  </w:num>
  <w:num w:numId="22">
    <w:abstractNumId w:val="13"/>
  </w:num>
  <w:num w:numId="23">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63"/>
    <w:rsid w:val="00004E70"/>
    <w:rsid w:val="00005A60"/>
    <w:rsid w:val="00005C83"/>
    <w:rsid w:val="00005D8B"/>
    <w:rsid w:val="00005DBA"/>
    <w:rsid w:val="00006517"/>
    <w:rsid w:val="00006552"/>
    <w:rsid w:val="00006847"/>
    <w:rsid w:val="00006E62"/>
    <w:rsid w:val="00007116"/>
    <w:rsid w:val="000072B6"/>
    <w:rsid w:val="00007791"/>
    <w:rsid w:val="00007813"/>
    <w:rsid w:val="000078BB"/>
    <w:rsid w:val="00007F78"/>
    <w:rsid w:val="000104EA"/>
    <w:rsid w:val="0001074C"/>
    <w:rsid w:val="00010958"/>
    <w:rsid w:val="000109E6"/>
    <w:rsid w:val="00010A04"/>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27DD2"/>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5FE"/>
    <w:rsid w:val="0005380B"/>
    <w:rsid w:val="000539C2"/>
    <w:rsid w:val="00053FF4"/>
    <w:rsid w:val="000540A9"/>
    <w:rsid w:val="000543D4"/>
    <w:rsid w:val="0005471A"/>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409"/>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697"/>
    <w:rsid w:val="00093D42"/>
    <w:rsid w:val="00093D52"/>
    <w:rsid w:val="00093E01"/>
    <w:rsid w:val="0009429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0AC"/>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7C3"/>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D9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B44"/>
    <w:rsid w:val="000F2EEE"/>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504"/>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4EF"/>
    <w:rsid w:val="00133599"/>
    <w:rsid w:val="001335F2"/>
    <w:rsid w:val="0013375D"/>
    <w:rsid w:val="0013395D"/>
    <w:rsid w:val="00133BF7"/>
    <w:rsid w:val="00133C00"/>
    <w:rsid w:val="001342F1"/>
    <w:rsid w:val="001344F8"/>
    <w:rsid w:val="001346FE"/>
    <w:rsid w:val="00134B12"/>
    <w:rsid w:val="00134B88"/>
    <w:rsid w:val="00134E00"/>
    <w:rsid w:val="00134F9A"/>
    <w:rsid w:val="00135076"/>
    <w:rsid w:val="001351E4"/>
    <w:rsid w:val="001353B2"/>
    <w:rsid w:val="001354AE"/>
    <w:rsid w:val="0013550E"/>
    <w:rsid w:val="00135B47"/>
    <w:rsid w:val="001361B8"/>
    <w:rsid w:val="001362CB"/>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42F6"/>
    <w:rsid w:val="001B4452"/>
    <w:rsid w:val="001B466C"/>
    <w:rsid w:val="001B4771"/>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AE9"/>
    <w:rsid w:val="001C3DA3"/>
    <w:rsid w:val="001C3EE9"/>
    <w:rsid w:val="001C3FA4"/>
    <w:rsid w:val="001C4067"/>
    <w:rsid w:val="001C40F9"/>
    <w:rsid w:val="001C42F2"/>
    <w:rsid w:val="001C458B"/>
    <w:rsid w:val="001C4602"/>
    <w:rsid w:val="001C4A33"/>
    <w:rsid w:val="001C4C56"/>
    <w:rsid w:val="001C4E83"/>
    <w:rsid w:val="001C4F73"/>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0D8"/>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C4"/>
    <w:rsid w:val="00207EDF"/>
    <w:rsid w:val="00207FB8"/>
    <w:rsid w:val="002106B3"/>
    <w:rsid w:val="00210860"/>
    <w:rsid w:val="00210B6A"/>
    <w:rsid w:val="00210FF3"/>
    <w:rsid w:val="00211152"/>
    <w:rsid w:val="0021159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B16"/>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47FA1"/>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9E3"/>
    <w:rsid w:val="00266B13"/>
    <w:rsid w:val="00266D57"/>
    <w:rsid w:val="00267007"/>
    <w:rsid w:val="0026779C"/>
    <w:rsid w:val="00267901"/>
    <w:rsid w:val="00270284"/>
    <w:rsid w:val="002702FB"/>
    <w:rsid w:val="00270470"/>
    <w:rsid w:val="00270546"/>
    <w:rsid w:val="002705CF"/>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5D"/>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3CE6"/>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E72"/>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A9F"/>
    <w:rsid w:val="00347F93"/>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E54"/>
    <w:rsid w:val="003542C5"/>
    <w:rsid w:val="003544CE"/>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2165"/>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740"/>
    <w:rsid w:val="00366A9C"/>
    <w:rsid w:val="00366C69"/>
    <w:rsid w:val="00366D2A"/>
    <w:rsid w:val="00366D78"/>
    <w:rsid w:val="00367321"/>
    <w:rsid w:val="00367441"/>
    <w:rsid w:val="00367779"/>
    <w:rsid w:val="00367860"/>
    <w:rsid w:val="00367A48"/>
    <w:rsid w:val="00367B1D"/>
    <w:rsid w:val="00367D02"/>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4F2C"/>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E49"/>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2B6"/>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0F1"/>
    <w:rsid w:val="003C346D"/>
    <w:rsid w:val="003C39D5"/>
    <w:rsid w:val="003C3A9D"/>
    <w:rsid w:val="003C3AF0"/>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75C"/>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A1"/>
    <w:rsid w:val="003D4E26"/>
    <w:rsid w:val="003D542B"/>
    <w:rsid w:val="003D54C1"/>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A2B"/>
    <w:rsid w:val="003E0B88"/>
    <w:rsid w:val="003E0BAB"/>
    <w:rsid w:val="003E0DE7"/>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EE3"/>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F71"/>
    <w:rsid w:val="004461D9"/>
    <w:rsid w:val="004462F3"/>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99"/>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0BA"/>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4D7"/>
    <w:rsid w:val="00492563"/>
    <w:rsid w:val="004926BE"/>
    <w:rsid w:val="00492DF8"/>
    <w:rsid w:val="00492FAA"/>
    <w:rsid w:val="00493055"/>
    <w:rsid w:val="004932E0"/>
    <w:rsid w:val="004935EC"/>
    <w:rsid w:val="00493DB9"/>
    <w:rsid w:val="00494242"/>
    <w:rsid w:val="00494566"/>
    <w:rsid w:val="00494887"/>
    <w:rsid w:val="00494A3D"/>
    <w:rsid w:val="00494C46"/>
    <w:rsid w:val="00494DD3"/>
    <w:rsid w:val="00494E8E"/>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407B"/>
    <w:rsid w:val="004B49E6"/>
    <w:rsid w:val="004B4C84"/>
    <w:rsid w:val="004B4D69"/>
    <w:rsid w:val="004B54AF"/>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47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F01"/>
    <w:rsid w:val="00501F52"/>
    <w:rsid w:val="00501F85"/>
    <w:rsid w:val="005021DD"/>
    <w:rsid w:val="00502582"/>
    <w:rsid w:val="005026CA"/>
    <w:rsid w:val="0050271A"/>
    <w:rsid w:val="00502B72"/>
    <w:rsid w:val="00502E68"/>
    <w:rsid w:val="0050368F"/>
    <w:rsid w:val="005036D8"/>
    <w:rsid w:val="005038A6"/>
    <w:rsid w:val="00503F4C"/>
    <w:rsid w:val="00504BC1"/>
    <w:rsid w:val="00504C2B"/>
    <w:rsid w:val="00504F50"/>
    <w:rsid w:val="00505105"/>
    <w:rsid w:val="00505134"/>
    <w:rsid w:val="00505271"/>
    <w:rsid w:val="0050533F"/>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141"/>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A2E"/>
    <w:rsid w:val="00577A7D"/>
    <w:rsid w:val="00577EC0"/>
    <w:rsid w:val="0058084A"/>
    <w:rsid w:val="005809AE"/>
    <w:rsid w:val="00580B2B"/>
    <w:rsid w:val="00580CE7"/>
    <w:rsid w:val="00580E47"/>
    <w:rsid w:val="00580E48"/>
    <w:rsid w:val="00580F0A"/>
    <w:rsid w:val="00580F9E"/>
    <w:rsid w:val="00581246"/>
    <w:rsid w:val="00581396"/>
    <w:rsid w:val="00581BDE"/>
    <w:rsid w:val="00581C1A"/>
    <w:rsid w:val="00581CB0"/>
    <w:rsid w:val="0058244D"/>
    <w:rsid w:val="005826B1"/>
    <w:rsid w:val="005827DE"/>
    <w:rsid w:val="005829CE"/>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5FF2"/>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75"/>
    <w:rsid w:val="005A5409"/>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234A"/>
    <w:rsid w:val="005E2371"/>
    <w:rsid w:val="005E265F"/>
    <w:rsid w:val="005E29D1"/>
    <w:rsid w:val="005E2B23"/>
    <w:rsid w:val="005E3588"/>
    <w:rsid w:val="005E35CC"/>
    <w:rsid w:val="005E371E"/>
    <w:rsid w:val="005E427A"/>
    <w:rsid w:val="005E444E"/>
    <w:rsid w:val="005E4D41"/>
    <w:rsid w:val="005E4F8D"/>
    <w:rsid w:val="005E53F9"/>
    <w:rsid w:val="005E5AEF"/>
    <w:rsid w:val="005E5B4E"/>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5CE0"/>
    <w:rsid w:val="00656032"/>
    <w:rsid w:val="00656257"/>
    <w:rsid w:val="006570C9"/>
    <w:rsid w:val="006571F6"/>
    <w:rsid w:val="00657501"/>
    <w:rsid w:val="0065775C"/>
    <w:rsid w:val="006578F6"/>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91"/>
    <w:rsid w:val="00681211"/>
    <w:rsid w:val="00681B36"/>
    <w:rsid w:val="006827B4"/>
    <w:rsid w:val="00682E14"/>
    <w:rsid w:val="00682FBE"/>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BBE"/>
    <w:rsid w:val="006904E7"/>
    <w:rsid w:val="00690A49"/>
    <w:rsid w:val="00690BB6"/>
    <w:rsid w:val="00690C1B"/>
    <w:rsid w:val="00690CF2"/>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8B7"/>
    <w:rsid w:val="006A4963"/>
    <w:rsid w:val="006A4B01"/>
    <w:rsid w:val="006A50B0"/>
    <w:rsid w:val="006A5403"/>
    <w:rsid w:val="006A5832"/>
    <w:rsid w:val="006A59B2"/>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1CE3"/>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720"/>
    <w:rsid w:val="006D7CFF"/>
    <w:rsid w:val="006D7EB0"/>
    <w:rsid w:val="006D7EB9"/>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3FB3"/>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B53"/>
    <w:rsid w:val="00721D9B"/>
    <w:rsid w:val="00722121"/>
    <w:rsid w:val="007224B9"/>
    <w:rsid w:val="00722A92"/>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61"/>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A59"/>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F17"/>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4C3"/>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61D"/>
    <w:rsid w:val="0082692D"/>
    <w:rsid w:val="00826BA4"/>
    <w:rsid w:val="008270DC"/>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04A"/>
    <w:rsid w:val="008361FB"/>
    <w:rsid w:val="0083621F"/>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955"/>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33E8"/>
    <w:rsid w:val="0088341A"/>
    <w:rsid w:val="0088387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791"/>
    <w:rsid w:val="008B389D"/>
    <w:rsid w:val="008B3959"/>
    <w:rsid w:val="008B3BE7"/>
    <w:rsid w:val="008B3C5C"/>
    <w:rsid w:val="008B4123"/>
    <w:rsid w:val="008B49B1"/>
    <w:rsid w:val="008B5299"/>
    <w:rsid w:val="008B5654"/>
    <w:rsid w:val="008B5A5F"/>
    <w:rsid w:val="008B5AB0"/>
    <w:rsid w:val="008B6054"/>
    <w:rsid w:val="008B60B2"/>
    <w:rsid w:val="008B637D"/>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8E2"/>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7DA"/>
    <w:rsid w:val="00941AC1"/>
    <w:rsid w:val="00941B1B"/>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0A"/>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250"/>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3E40"/>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75D"/>
    <w:rsid w:val="009778B6"/>
    <w:rsid w:val="00977909"/>
    <w:rsid w:val="0097791F"/>
    <w:rsid w:val="009779A8"/>
    <w:rsid w:val="00977BA7"/>
    <w:rsid w:val="00977CF1"/>
    <w:rsid w:val="00980123"/>
    <w:rsid w:val="00980207"/>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5F98"/>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06"/>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D3"/>
    <w:rsid w:val="009D6245"/>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BE8"/>
    <w:rsid w:val="009F7E9D"/>
    <w:rsid w:val="00A003C2"/>
    <w:rsid w:val="00A005B0"/>
    <w:rsid w:val="00A0088D"/>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5B41"/>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799"/>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722"/>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4B8"/>
    <w:rsid w:val="00A21A36"/>
    <w:rsid w:val="00A21C31"/>
    <w:rsid w:val="00A21C87"/>
    <w:rsid w:val="00A21EE5"/>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833"/>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7A6"/>
    <w:rsid w:val="00A3488D"/>
    <w:rsid w:val="00A34C67"/>
    <w:rsid w:val="00A34D62"/>
    <w:rsid w:val="00A34F0F"/>
    <w:rsid w:val="00A35C22"/>
    <w:rsid w:val="00A35DA7"/>
    <w:rsid w:val="00A3611D"/>
    <w:rsid w:val="00A3617D"/>
    <w:rsid w:val="00A36339"/>
    <w:rsid w:val="00A36640"/>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246"/>
    <w:rsid w:val="00A54599"/>
    <w:rsid w:val="00A5476D"/>
    <w:rsid w:val="00A549E2"/>
    <w:rsid w:val="00A54B82"/>
    <w:rsid w:val="00A54C0D"/>
    <w:rsid w:val="00A54E42"/>
    <w:rsid w:val="00A55140"/>
    <w:rsid w:val="00A5565B"/>
    <w:rsid w:val="00A55697"/>
    <w:rsid w:val="00A557BA"/>
    <w:rsid w:val="00A5580E"/>
    <w:rsid w:val="00A55C38"/>
    <w:rsid w:val="00A55CFE"/>
    <w:rsid w:val="00A561DD"/>
    <w:rsid w:val="00A5660E"/>
    <w:rsid w:val="00A5684D"/>
    <w:rsid w:val="00A5697F"/>
    <w:rsid w:val="00A569D4"/>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0A3"/>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2F5"/>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25F"/>
    <w:rsid w:val="00AF25D5"/>
    <w:rsid w:val="00AF2C10"/>
    <w:rsid w:val="00AF3313"/>
    <w:rsid w:val="00AF3522"/>
    <w:rsid w:val="00AF3DBB"/>
    <w:rsid w:val="00AF3DDD"/>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4E1"/>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342"/>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B"/>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416"/>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5359"/>
    <w:rsid w:val="00BA5376"/>
    <w:rsid w:val="00BA558C"/>
    <w:rsid w:val="00BA5B8B"/>
    <w:rsid w:val="00BA62AA"/>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98D"/>
    <w:rsid w:val="00BC0A1A"/>
    <w:rsid w:val="00BC12FB"/>
    <w:rsid w:val="00BC16E6"/>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2B"/>
    <w:rsid w:val="00BD09B1"/>
    <w:rsid w:val="00BD12B3"/>
    <w:rsid w:val="00BD13AB"/>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6933"/>
    <w:rsid w:val="00C06AF4"/>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24C"/>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3EFD"/>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CCB"/>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BC"/>
    <w:rsid w:val="00C84D02"/>
    <w:rsid w:val="00C84E9E"/>
    <w:rsid w:val="00C85229"/>
    <w:rsid w:val="00C859A6"/>
    <w:rsid w:val="00C85DC2"/>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A7D94"/>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0E"/>
    <w:rsid w:val="00CE7422"/>
    <w:rsid w:val="00CE7529"/>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93F"/>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B86"/>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A09"/>
    <w:rsid w:val="00D12F30"/>
    <w:rsid w:val="00D13D26"/>
    <w:rsid w:val="00D13F9F"/>
    <w:rsid w:val="00D14236"/>
    <w:rsid w:val="00D14553"/>
    <w:rsid w:val="00D14771"/>
    <w:rsid w:val="00D14784"/>
    <w:rsid w:val="00D1492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7"/>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4E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2BC"/>
    <w:rsid w:val="00D462F7"/>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06"/>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0A4"/>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A71"/>
    <w:rsid w:val="00DB7ABE"/>
    <w:rsid w:val="00DB7CFD"/>
    <w:rsid w:val="00DB7E9F"/>
    <w:rsid w:val="00DB7FD6"/>
    <w:rsid w:val="00DC0445"/>
    <w:rsid w:val="00DC12CD"/>
    <w:rsid w:val="00DC1327"/>
    <w:rsid w:val="00DC1350"/>
    <w:rsid w:val="00DC16BC"/>
    <w:rsid w:val="00DC1CA8"/>
    <w:rsid w:val="00DC2162"/>
    <w:rsid w:val="00DC2406"/>
    <w:rsid w:val="00DC2474"/>
    <w:rsid w:val="00DC27B2"/>
    <w:rsid w:val="00DC2DC6"/>
    <w:rsid w:val="00DC30EE"/>
    <w:rsid w:val="00DC313B"/>
    <w:rsid w:val="00DC3237"/>
    <w:rsid w:val="00DC3C02"/>
    <w:rsid w:val="00DC3E7D"/>
    <w:rsid w:val="00DC4157"/>
    <w:rsid w:val="00DC41A4"/>
    <w:rsid w:val="00DC44A2"/>
    <w:rsid w:val="00DC4866"/>
    <w:rsid w:val="00DC4B2B"/>
    <w:rsid w:val="00DC52A7"/>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549"/>
    <w:rsid w:val="00DF2868"/>
    <w:rsid w:val="00DF2DFE"/>
    <w:rsid w:val="00DF3850"/>
    <w:rsid w:val="00DF39E8"/>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D8F"/>
    <w:rsid w:val="00E03E8A"/>
    <w:rsid w:val="00E04022"/>
    <w:rsid w:val="00E040A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72C"/>
    <w:rsid w:val="00E228A3"/>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A28"/>
    <w:rsid w:val="00E842A1"/>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9D0"/>
    <w:rsid w:val="00E92C94"/>
    <w:rsid w:val="00E93043"/>
    <w:rsid w:val="00E93C5B"/>
    <w:rsid w:val="00E93CFF"/>
    <w:rsid w:val="00E94106"/>
    <w:rsid w:val="00E9419C"/>
    <w:rsid w:val="00E9431E"/>
    <w:rsid w:val="00E94557"/>
    <w:rsid w:val="00E947A6"/>
    <w:rsid w:val="00E947EE"/>
    <w:rsid w:val="00E94BFA"/>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F6E"/>
    <w:rsid w:val="00EA0E4A"/>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6F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ED5"/>
    <w:rsid w:val="00EF7002"/>
    <w:rsid w:val="00EF758A"/>
    <w:rsid w:val="00EF7660"/>
    <w:rsid w:val="00EF769B"/>
    <w:rsid w:val="00EF788F"/>
    <w:rsid w:val="00EF7C54"/>
    <w:rsid w:val="00EF7C9F"/>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F46"/>
    <w:rsid w:val="00F45F9C"/>
    <w:rsid w:val="00F47498"/>
    <w:rsid w:val="00F5036E"/>
    <w:rsid w:val="00F503EA"/>
    <w:rsid w:val="00F505D9"/>
    <w:rsid w:val="00F5079D"/>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A26"/>
    <w:rsid w:val="00F87CBE"/>
    <w:rsid w:val="00F90006"/>
    <w:rsid w:val="00F90043"/>
    <w:rsid w:val="00F90086"/>
    <w:rsid w:val="00F9030E"/>
    <w:rsid w:val="00F9062D"/>
    <w:rsid w:val="00F90ADB"/>
    <w:rsid w:val="00F90E6C"/>
    <w:rsid w:val="00F90E78"/>
    <w:rsid w:val="00F910D5"/>
    <w:rsid w:val="00F91209"/>
    <w:rsid w:val="00F91818"/>
    <w:rsid w:val="00F91D01"/>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ED8"/>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761"/>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8E840A2-9ADC-4BAB-8335-2DECF8DA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59262156">
      <w:bodyDiv w:val="1"/>
      <w:marLeft w:val="0"/>
      <w:marRight w:val="0"/>
      <w:marTop w:val="0"/>
      <w:marBottom w:val="0"/>
      <w:divBdr>
        <w:top w:val="none" w:sz="0" w:space="0" w:color="auto"/>
        <w:left w:val="none" w:sz="0" w:space="0" w:color="auto"/>
        <w:bottom w:val="none" w:sz="0" w:space="0" w:color="auto"/>
        <w:right w:val="none" w:sz="0" w:space="0" w:color="auto"/>
      </w:divBdr>
      <w:divsChild>
        <w:div w:id="2146700546">
          <w:marLeft w:val="1886"/>
          <w:marRight w:val="0"/>
          <w:marTop w:val="120"/>
          <w:marBottom w:val="0"/>
          <w:divBdr>
            <w:top w:val="none" w:sz="0" w:space="0" w:color="auto"/>
            <w:left w:val="none" w:sz="0" w:space="0" w:color="auto"/>
            <w:bottom w:val="none" w:sz="0" w:space="0" w:color="auto"/>
            <w:right w:val="none" w:sz="0" w:space="0" w:color="auto"/>
          </w:divBdr>
        </w:div>
      </w:divsChild>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1508212">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186871574">
          <w:marLeft w:val="994"/>
          <w:marRight w:val="0"/>
          <w:marTop w:val="0"/>
          <w:marBottom w:val="0"/>
          <w:divBdr>
            <w:top w:val="none" w:sz="0" w:space="0" w:color="auto"/>
            <w:left w:val="none" w:sz="0" w:space="0" w:color="auto"/>
            <w:bottom w:val="none" w:sz="0" w:space="0" w:color="auto"/>
            <w:right w:val="none" w:sz="0" w:space="0" w:color="auto"/>
          </w:divBdr>
        </w:div>
        <w:div w:id="61564162">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692175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2035376935">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198587307">
          <w:marLeft w:val="994"/>
          <w:marRight w:val="0"/>
          <w:marTop w:val="0"/>
          <w:marBottom w:val="0"/>
          <w:divBdr>
            <w:top w:val="none" w:sz="0" w:space="0" w:color="auto"/>
            <w:left w:val="none" w:sz="0" w:space="0" w:color="auto"/>
            <w:bottom w:val="none" w:sz="0" w:space="0" w:color="auto"/>
            <w:right w:val="none" w:sz="0" w:space="0" w:color="auto"/>
          </w:divBdr>
        </w:div>
      </w:divsChild>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21137445">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A0699-6E53-434E-930F-E037B0795E7A}">
  <ds:schemaRefs>
    <ds:schemaRef ds:uri="http://schemas.openxmlformats.org/officeDocument/2006/bibliography"/>
  </ds:schemaRefs>
</ds:datastoreItem>
</file>

<file path=customXml/itemProps2.xml><?xml version="1.0" encoding="utf-8"?>
<ds:datastoreItem xmlns:ds="http://schemas.openxmlformats.org/officeDocument/2006/customXml" ds:itemID="{AFC99DFB-412E-40F4-9328-29E8C1A8F6A6}">
  <ds:schemaRefs>
    <ds:schemaRef ds:uri="http://schemas.openxmlformats.org/officeDocument/2006/bibliography"/>
  </ds:schemaRefs>
</ds:datastoreItem>
</file>

<file path=customXml/itemProps3.xml><?xml version="1.0" encoding="utf-8"?>
<ds:datastoreItem xmlns:ds="http://schemas.openxmlformats.org/officeDocument/2006/customXml" ds:itemID="{3CBC05C1-3372-4F5A-ABC9-5F0AFBEE2700}">
  <ds:schemaRefs>
    <ds:schemaRef ds:uri="http://schemas.openxmlformats.org/officeDocument/2006/bibliography"/>
  </ds:schemaRefs>
</ds:datastoreItem>
</file>

<file path=customXml/itemProps4.xml><?xml version="1.0" encoding="utf-8"?>
<ds:datastoreItem xmlns:ds="http://schemas.openxmlformats.org/officeDocument/2006/customXml" ds:itemID="{CB1602F9-11E9-4759-BB71-2B63E5567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2163</Words>
  <Characters>12334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2023-02-17T05:50:00Z</dcterms:created>
  <dcterms:modified xsi:type="dcterms:W3CDTF">2023-02-17T05:50:00Z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